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C6992" w14:textId="77777777" w:rsidR="00FD614F" w:rsidRDefault="00FD614F" w:rsidP="00AE6B99">
      <w:pPr>
        <w:jc w:val="center"/>
        <w:rPr>
          <w:rFonts w:ascii="Century Gothic" w:hAnsi="Century Gothic"/>
          <w:b/>
          <w:bCs/>
          <w:sz w:val="20"/>
          <w:szCs w:val="20"/>
          <w:u w:val="single"/>
        </w:rPr>
      </w:pPr>
    </w:p>
    <w:p w14:paraId="223A708F" w14:textId="5E3DEFFB" w:rsidR="001548A6" w:rsidRPr="00AE6B99" w:rsidRDefault="001548A6" w:rsidP="00AE6B99">
      <w:pPr>
        <w:jc w:val="center"/>
        <w:rPr>
          <w:rFonts w:ascii="Century Gothic" w:hAnsi="Century Gothic"/>
          <w:b/>
          <w:bCs/>
          <w:sz w:val="20"/>
          <w:szCs w:val="20"/>
          <w:u w:val="single"/>
        </w:rPr>
      </w:pPr>
      <w:r w:rsidRPr="00AE6B99">
        <w:rPr>
          <w:rFonts w:ascii="Century Gothic" w:hAnsi="Century Gothic"/>
          <w:b/>
          <w:bCs/>
          <w:sz w:val="20"/>
          <w:szCs w:val="20"/>
          <w:u w:val="single"/>
        </w:rPr>
        <w:t>Anexo Nº 01</w:t>
      </w:r>
    </w:p>
    <w:p w14:paraId="3A7996E5" w14:textId="6F21CCEC" w:rsidR="00283CF1" w:rsidRPr="00AE6B99" w:rsidRDefault="001548A6" w:rsidP="00AE6B99">
      <w:pPr>
        <w:jc w:val="center"/>
        <w:rPr>
          <w:rFonts w:ascii="Century Gothic" w:hAnsi="Century Gothic"/>
          <w:b/>
          <w:bCs/>
          <w:sz w:val="24"/>
          <w:szCs w:val="24"/>
          <w:u w:val="single"/>
        </w:rPr>
      </w:pPr>
      <w:r w:rsidRPr="00AE6B99">
        <w:rPr>
          <w:rFonts w:ascii="Century Gothic" w:hAnsi="Century Gothic"/>
          <w:b/>
          <w:bCs/>
          <w:sz w:val="24"/>
          <w:szCs w:val="24"/>
          <w:u w:val="single"/>
        </w:rPr>
        <w:t xml:space="preserve">TÉRMINOS DE REFERENCIA </w:t>
      </w:r>
      <w:r w:rsidR="001B27D9">
        <w:rPr>
          <w:rFonts w:ascii="Century Gothic" w:hAnsi="Century Gothic"/>
          <w:b/>
          <w:bCs/>
          <w:sz w:val="24"/>
          <w:szCs w:val="24"/>
          <w:u w:val="single"/>
        </w:rPr>
        <w:t>-</w:t>
      </w:r>
      <w:r w:rsidRPr="00AE6B99">
        <w:rPr>
          <w:rFonts w:ascii="Century Gothic" w:hAnsi="Century Gothic"/>
          <w:b/>
          <w:bCs/>
          <w:sz w:val="24"/>
          <w:szCs w:val="24"/>
          <w:u w:val="single"/>
        </w:rPr>
        <w:t xml:space="preserve"> SERVICIOS</w:t>
      </w:r>
      <w:r w:rsidR="00AE6B99" w:rsidRPr="00AE6B99">
        <w:rPr>
          <w:rFonts w:ascii="Century Gothic" w:hAnsi="Century Gothic"/>
          <w:b/>
          <w:bCs/>
          <w:sz w:val="24"/>
          <w:szCs w:val="24"/>
          <w:u w:val="single"/>
        </w:rPr>
        <w:t xml:space="preserve"> </w:t>
      </w:r>
      <w:r w:rsidRPr="00AE6B99">
        <w:rPr>
          <w:rFonts w:ascii="Century Gothic" w:hAnsi="Century Gothic"/>
          <w:b/>
          <w:bCs/>
          <w:sz w:val="24"/>
          <w:szCs w:val="24"/>
          <w:u w:val="single"/>
        </w:rPr>
        <w:t>Y CONSULTORÍAS</w:t>
      </w:r>
    </w:p>
    <w:p w14:paraId="26A9BAD1" w14:textId="77777777" w:rsidR="00EB53F9" w:rsidRPr="00EB53F9" w:rsidRDefault="00EB53F9" w:rsidP="00EB53F9">
      <w:pPr>
        <w:rPr>
          <w:rFonts w:ascii="Century Gothic" w:hAnsi="Century Gothic"/>
          <w:b/>
          <w:bCs/>
          <w:sz w:val="20"/>
          <w:szCs w:val="20"/>
        </w:rPr>
      </w:pPr>
      <w:r w:rsidRPr="00EB53F9">
        <w:rPr>
          <w:rFonts w:ascii="Century Gothic" w:hAnsi="Century Gothic"/>
          <w:b/>
          <w:bCs/>
          <w:sz w:val="20"/>
          <w:szCs w:val="20"/>
          <w:u w:val="single"/>
        </w:rPr>
        <w:t>Denominación de la Contratación</w:t>
      </w:r>
      <w:r w:rsidRPr="00EB53F9">
        <w:rPr>
          <w:rFonts w:ascii="Century Gothic" w:hAnsi="Century Gothic"/>
          <w:b/>
          <w:bCs/>
          <w:sz w:val="20"/>
          <w:szCs w:val="20"/>
        </w:rPr>
        <w:t>:  ………………………………………………………………………………………………………………………………………………………………………………………………………………………………</w:t>
      </w:r>
    </w:p>
    <w:p w14:paraId="3EB93A47" w14:textId="7B37F57B" w:rsidR="001548A6" w:rsidRPr="00AE6B99" w:rsidRDefault="001548A6" w:rsidP="00AE6B99">
      <w:pPr>
        <w:pStyle w:val="Prrafodelista"/>
        <w:numPr>
          <w:ilvl w:val="0"/>
          <w:numId w:val="1"/>
        </w:numPr>
        <w:jc w:val="both"/>
        <w:rPr>
          <w:rFonts w:ascii="Century Gothic" w:hAnsi="Century Gothic"/>
          <w:b/>
          <w:bCs/>
          <w:sz w:val="20"/>
          <w:szCs w:val="20"/>
          <w:u w:val="single"/>
        </w:rPr>
      </w:pPr>
      <w:r w:rsidRPr="00AE6B99">
        <w:rPr>
          <w:rFonts w:ascii="Century Gothic" w:hAnsi="Century Gothic"/>
          <w:b/>
          <w:bCs/>
          <w:sz w:val="20"/>
          <w:szCs w:val="20"/>
          <w:u w:val="single"/>
        </w:rPr>
        <w:t>FINALIDAD PÚBLICA</w:t>
      </w:r>
    </w:p>
    <w:p w14:paraId="6429C899" w14:textId="2D9DDA3F" w:rsidR="001548A6" w:rsidRDefault="001548A6" w:rsidP="00AE6B99">
      <w:pPr>
        <w:pStyle w:val="Prrafodelista"/>
        <w:ind w:left="1080"/>
        <w:jc w:val="both"/>
        <w:rPr>
          <w:rFonts w:ascii="Century Gothic" w:hAnsi="Century Gothic"/>
          <w:color w:val="FF0000"/>
          <w:sz w:val="20"/>
          <w:szCs w:val="20"/>
        </w:rPr>
      </w:pPr>
      <w:r w:rsidRPr="00943349">
        <w:rPr>
          <w:rFonts w:ascii="Century Gothic" w:hAnsi="Century Gothic"/>
          <w:color w:val="FF0000"/>
          <w:sz w:val="20"/>
          <w:szCs w:val="20"/>
        </w:rPr>
        <w:t>(Detallar aquello que se busca satisfacer, mejorar y/o atender con la contratación requerida</w:t>
      </w:r>
      <w:r w:rsidR="001E0358">
        <w:rPr>
          <w:rFonts w:ascii="Century Gothic" w:hAnsi="Century Gothic"/>
          <w:color w:val="FF0000"/>
          <w:sz w:val="20"/>
          <w:szCs w:val="20"/>
        </w:rPr>
        <w:t xml:space="preserve"> </w:t>
      </w:r>
      <w:r w:rsidR="001E0358" w:rsidRPr="001E0358">
        <w:rPr>
          <w:rFonts w:ascii="Century Gothic" w:hAnsi="Century Gothic"/>
          <w:color w:val="FF0000"/>
          <w:sz w:val="20"/>
          <w:szCs w:val="20"/>
        </w:rPr>
        <w:t>¿</w:t>
      </w:r>
      <w:r w:rsidR="001E0358">
        <w:rPr>
          <w:rFonts w:ascii="Century Gothic" w:hAnsi="Century Gothic"/>
          <w:color w:val="FF0000"/>
          <w:sz w:val="20"/>
          <w:szCs w:val="20"/>
        </w:rPr>
        <w:t>Q</w:t>
      </w:r>
      <w:r w:rsidR="001E0358" w:rsidRPr="001E0358">
        <w:rPr>
          <w:rFonts w:ascii="Century Gothic" w:hAnsi="Century Gothic"/>
          <w:color w:val="FF0000"/>
          <w:sz w:val="20"/>
          <w:szCs w:val="20"/>
        </w:rPr>
        <w:t>ue queremos lograr con la contratación?</w:t>
      </w:r>
      <w:r w:rsidRPr="00943349">
        <w:rPr>
          <w:rFonts w:ascii="Century Gothic" w:hAnsi="Century Gothic"/>
          <w:color w:val="FF0000"/>
          <w:sz w:val="20"/>
          <w:szCs w:val="20"/>
        </w:rPr>
        <w:t>)</w:t>
      </w:r>
    </w:p>
    <w:p w14:paraId="1BCA67E6" w14:textId="77777777" w:rsidR="00DF563C" w:rsidRDefault="00DF563C" w:rsidP="00AE6B99">
      <w:pPr>
        <w:pStyle w:val="Prrafodelista"/>
        <w:ind w:left="1080"/>
        <w:jc w:val="both"/>
        <w:rPr>
          <w:rFonts w:ascii="Century Gothic" w:hAnsi="Century Gothic"/>
          <w:color w:val="FF0000"/>
          <w:sz w:val="20"/>
          <w:szCs w:val="20"/>
        </w:rPr>
      </w:pPr>
    </w:p>
    <w:p w14:paraId="0C188B1B" w14:textId="310F18CB" w:rsidR="00DF563C" w:rsidRDefault="00DF563C" w:rsidP="00DF563C">
      <w:pPr>
        <w:pStyle w:val="Prrafodelista"/>
        <w:numPr>
          <w:ilvl w:val="0"/>
          <w:numId w:val="1"/>
        </w:numPr>
        <w:jc w:val="both"/>
        <w:rPr>
          <w:rFonts w:ascii="Century Gothic" w:hAnsi="Century Gothic"/>
          <w:b/>
          <w:bCs/>
          <w:sz w:val="20"/>
          <w:szCs w:val="20"/>
          <w:u w:val="single"/>
        </w:rPr>
      </w:pPr>
      <w:r w:rsidRPr="00DF563C">
        <w:rPr>
          <w:rFonts w:ascii="Century Gothic" w:hAnsi="Century Gothic"/>
          <w:b/>
          <w:bCs/>
          <w:sz w:val="20"/>
          <w:szCs w:val="20"/>
          <w:u w:val="single"/>
        </w:rPr>
        <w:t>ANTECEDENTES</w:t>
      </w:r>
    </w:p>
    <w:p w14:paraId="2B36FE1C" w14:textId="7249FEE4" w:rsidR="00DF563C" w:rsidRPr="00DF563C" w:rsidRDefault="00DF563C" w:rsidP="00DF563C">
      <w:pPr>
        <w:pStyle w:val="Prrafodelista"/>
        <w:ind w:left="1080"/>
        <w:jc w:val="both"/>
        <w:rPr>
          <w:rFonts w:ascii="Century Gothic" w:hAnsi="Century Gothic"/>
          <w:color w:val="FF0000"/>
          <w:sz w:val="20"/>
          <w:szCs w:val="20"/>
        </w:rPr>
      </w:pPr>
      <w:r w:rsidRPr="00DF563C">
        <w:rPr>
          <w:rFonts w:ascii="Century Gothic" w:hAnsi="Century Gothic"/>
          <w:color w:val="FF0000"/>
          <w:sz w:val="20"/>
          <w:szCs w:val="20"/>
        </w:rPr>
        <w:t>(Puede consignarse una breve descripción de los antecedentes ¿como nace el requerimiento?)</w:t>
      </w:r>
    </w:p>
    <w:p w14:paraId="596D9DD1" w14:textId="77777777" w:rsidR="001548A6" w:rsidRPr="00AE6B99" w:rsidRDefault="001548A6" w:rsidP="00AE6B99">
      <w:pPr>
        <w:pStyle w:val="Prrafodelista"/>
        <w:ind w:left="1080"/>
        <w:jc w:val="both"/>
        <w:rPr>
          <w:rFonts w:ascii="Century Gothic" w:hAnsi="Century Gothic"/>
          <w:sz w:val="20"/>
          <w:szCs w:val="20"/>
        </w:rPr>
      </w:pPr>
    </w:p>
    <w:p w14:paraId="1EF1988F" w14:textId="79107740" w:rsidR="001548A6" w:rsidRPr="00AE6B99" w:rsidRDefault="001548A6" w:rsidP="00AE6B99">
      <w:pPr>
        <w:pStyle w:val="Prrafodelista"/>
        <w:numPr>
          <w:ilvl w:val="0"/>
          <w:numId w:val="1"/>
        </w:numPr>
        <w:jc w:val="both"/>
        <w:rPr>
          <w:rFonts w:ascii="Century Gothic" w:hAnsi="Century Gothic"/>
          <w:b/>
          <w:bCs/>
          <w:sz w:val="20"/>
          <w:szCs w:val="20"/>
          <w:u w:val="single"/>
        </w:rPr>
      </w:pPr>
      <w:r w:rsidRPr="00AE6B99">
        <w:rPr>
          <w:rFonts w:ascii="Century Gothic" w:hAnsi="Century Gothic"/>
          <w:b/>
          <w:bCs/>
          <w:sz w:val="20"/>
          <w:szCs w:val="20"/>
          <w:u w:val="single"/>
        </w:rPr>
        <w:t>OBJETIVO DE LA CONTRATACIÓN</w:t>
      </w:r>
    </w:p>
    <w:p w14:paraId="07BBD9F3" w14:textId="46E2CA2C" w:rsidR="001548A6" w:rsidRPr="00DF563C" w:rsidRDefault="001548A6" w:rsidP="00AE6B99">
      <w:pPr>
        <w:pStyle w:val="Prrafodelista"/>
        <w:ind w:left="1080"/>
        <w:jc w:val="both"/>
        <w:rPr>
          <w:rFonts w:ascii="Century Gothic" w:hAnsi="Century Gothic"/>
          <w:color w:val="FF0000"/>
          <w:sz w:val="20"/>
          <w:szCs w:val="20"/>
        </w:rPr>
      </w:pPr>
      <w:r w:rsidRPr="00DF563C">
        <w:rPr>
          <w:rFonts w:ascii="Century Gothic" w:hAnsi="Century Gothic"/>
          <w:color w:val="FF0000"/>
          <w:sz w:val="20"/>
          <w:szCs w:val="20"/>
        </w:rPr>
        <w:t>(Detallar el propósito de la contratación, o aquello que se espera lograr a través de la contratación requerida</w:t>
      </w:r>
      <w:r w:rsidR="00DF563C" w:rsidRPr="00DF563C">
        <w:rPr>
          <w:rFonts w:ascii="Century Gothic" w:hAnsi="Century Gothic"/>
          <w:color w:val="FF0000"/>
          <w:sz w:val="20"/>
          <w:szCs w:val="20"/>
        </w:rPr>
        <w:t>. El objetivo debe responder a la pregunta "que" y "para que ")</w:t>
      </w:r>
    </w:p>
    <w:p w14:paraId="4F74562B" w14:textId="77777777" w:rsidR="001548A6" w:rsidRPr="00AE6B99" w:rsidRDefault="001548A6" w:rsidP="00AE6B99">
      <w:pPr>
        <w:pStyle w:val="Prrafodelista"/>
        <w:ind w:left="1080"/>
        <w:jc w:val="both"/>
        <w:rPr>
          <w:rFonts w:ascii="Century Gothic" w:hAnsi="Century Gothic"/>
          <w:sz w:val="20"/>
          <w:szCs w:val="20"/>
        </w:rPr>
      </w:pPr>
    </w:p>
    <w:p w14:paraId="70D1FF42" w14:textId="694098BE" w:rsidR="001548A6" w:rsidRPr="00AE6B99" w:rsidRDefault="001548A6" w:rsidP="00AE6B99">
      <w:pPr>
        <w:pStyle w:val="Prrafodelista"/>
        <w:numPr>
          <w:ilvl w:val="0"/>
          <w:numId w:val="1"/>
        </w:numPr>
        <w:jc w:val="both"/>
        <w:rPr>
          <w:rFonts w:ascii="Century Gothic" w:hAnsi="Century Gothic"/>
          <w:b/>
          <w:bCs/>
          <w:sz w:val="20"/>
          <w:szCs w:val="20"/>
          <w:u w:val="single"/>
        </w:rPr>
      </w:pPr>
      <w:r w:rsidRPr="00AE6B99">
        <w:rPr>
          <w:rFonts w:ascii="Century Gothic" w:hAnsi="Century Gothic"/>
          <w:b/>
          <w:bCs/>
          <w:sz w:val="20"/>
          <w:szCs w:val="20"/>
          <w:u w:val="single"/>
        </w:rPr>
        <w:t>ALCANCES DEL SERVICIO</w:t>
      </w:r>
    </w:p>
    <w:p w14:paraId="0FE1D74A" w14:textId="7D40BC9C" w:rsidR="001548A6" w:rsidRPr="008C2FFF" w:rsidRDefault="001548A6" w:rsidP="00AE6B99">
      <w:pPr>
        <w:pStyle w:val="Prrafodelista"/>
        <w:ind w:left="1080"/>
        <w:jc w:val="both"/>
        <w:rPr>
          <w:rFonts w:ascii="Century Gothic" w:hAnsi="Century Gothic"/>
          <w:color w:val="FF0000"/>
          <w:sz w:val="20"/>
          <w:szCs w:val="20"/>
        </w:rPr>
      </w:pPr>
      <w:r w:rsidRPr="008C2FFF">
        <w:rPr>
          <w:rFonts w:ascii="Century Gothic" w:hAnsi="Century Gothic"/>
          <w:color w:val="FF0000"/>
          <w:sz w:val="20"/>
          <w:szCs w:val="20"/>
        </w:rPr>
        <w:t>(Indicar el detalle de las actividades a desarrollar</w:t>
      </w:r>
      <w:r w:rsidR="00887D57">
        <w:rPr>
          <w:rFonts w:ascii="Century Gothic" w:hAnsi="Century Gothic"/>
          <w:color w:val="FF0000"/>
          <w:sz w:val="20"/>
          <w:szCs w:val="20"/>
        </w:rPr>
        <w:t xml:space="preserve"> / </w:t>
      </w:r>
      <w:r w:rsidR="00887D57" w:rsidRPr="00887D57">
        <w:rPr>
          <w:rFonts w:ascii="Century Gothic" w:hAnsi="Century Gothic"/>
          <w:color w:val="FF0000"/>
          <w:sz w:val="20"/>
          <w:szCs w:val="20"/>
        </w:rPr>
        <w:t>especificar detalladamente</w:t>
      </w:r>
      <w:r w:rsidRPr="008C2FFF">
        <w:rPr>
          <w:rFonts w:ascii="Century Gothic" w:hAnsi="Century Gothic"/>
          <w:color w:val="FF0000"/>
          <w:sz w:val="20"/>
          <w:szCs w:val="20"/>
        </w:rPr>
        <w:t>)</w:t>
      </w:r>
    </w:p>
    <w:p w14:paraId="3E744167" w14:textId="77777777" w:rsidR="001548A6" w:rsidRPr="00AE6B99" w:rsidRDefault="001548A6" w:rsidP="00AE6B99">
      <w:pPr>
        <w:pStyle w:val="Prrafodelista"/>
        <w:ind w:left="1080"/>
        <w:jc w:val="both"/>
        <w:rPr>
          <w:rFonts w:ascii="Century Gothic" w:hAnsi="Century Gothic"/>
          <w:sz w:val="20"/>
          <w:szCs w:val="20"/>
        </w:rPr>
      </w:pPr>
    </w:p>
    <w:p w14:paraId="0FBBB3CE" w14:textId="59CB6D21" w:rsidR="001548A6" w:rsidRPr="00AE6B99" w:rsidRDefault="001548A6" w:rsidP="00AE6B99">
      <w:pPr>
        <w:pStyle w:val="Prrafodelista"/>
        <w:numPr>
          <w:ilvl w:val="0"/>
          <w:numId w:val="1"/>
        </w:numPr>
        <w:jc w:val="both"/>
        <w:rPr>
          <w:rFonts w:ascii="Century Gothic" w:hAnsi="Century Gothic"/>
          <w:b/>
          <w:bCs/>
          <w:sz w:val="20"/>
          <w:szCs w:val="20"/>
          <w:u w:val="single"/>
        </w:rPr>
      </w:pPr>
      <w:r w:rsidRPr="00AE6B99">
        <w:rPr>
          <w:rFonts w:ascii="Century Gothic" w:hAnsi="Century Gothic"/>
          <w:b/>
          <w:bCs/>
          <w:sz w:val="20"/>
          <w:szCs w:val="20"/>
          <w:u w:val="single"/>
        </w:rPr>
        <w:t>REQUISITOS DEL PROVEEDOR / PERFIL DEL CONSULTOR</w:t>
      </w:r>
    </w:p>
    <w:p w14:paraId="0239454B" w14:textId="3644CCD7" w:rsidR="00887D57" w:rsidRPr="00887D57" w:rsidRDefault="00887D57" w:rsidP="00887D57">
      <w:pPr>
        <w:pStyle w:val="Prrafodelista"/>
        <w:ind w:left="1080"/>
        <w:jc w:val="both"/>
        <w:rPr>
          <w:rFonts w:ascii="Century Gothic" w:hAnsi="Century Gothic"/>
          <w:sz w:val="20"/>
          <w:szCs w:val="20"/>
        </w:rPr>
      </w:pPr>
      <w:r w:rsidRPr="00887D57">
        <w:rPr>
          <w:rFonts w:ascii="Century Gothic" w:hAnsi="Century Gothic"/>
          <w:sz w:val="20"/>
          <w:szCs w:val="20"/>
        </w:rPr>
        <w:t>•</w:t>
      </w:r>
      <w:r w:rsidRPr="00887D57">
        <w:rPr>
          <w:rFonts w:ascii="Century Gothic" w:hAnsi="Century Gothic"/>
          <w:sz w:val="20"/>
          <w:szCs w:val="20"/>
        </w:rPr>
        <w:tab/>
        <w:t>Persona Natural o Jurídica</w:t>
      </w:r>
    </w:p>
    <w:p w14:paraId="6A240039" w14:textId="77777777" w:rsidR="00887D57" w:rsidRPr="00887D57" w:rsidRDefault="00887D57" w:rsidP="00887D57">
      <w:pPr>
        <w:pStyle w:val="Prrafodelista"/>
        <w:ind w:left="1080"/>
        <w:jc w:val="both"/>
        <w:rPr>
          <w:rFonts w:ascii="Century Gothic" w:hAnsi="Century Gothic"/>
          <w:sz w:val="20"/>
          <w:szCs w:val="20"/>
        </w:rPr>
      </w:pPr>
      <w:r w:rsidRPr="00887D57">
        <w:rPr>
          <w:rFonts w:ascii="Century Gothic" w:hAnsi="Century Gothic"/>
          <w:sz w:val="20"/>
          <w:szCs w:val="20"/>
        </w:rPr>
        <w:t>•</w:t>
      </w:r>
      <w:r w:rsidRPr="00887D57">
        <w:rPr>
          <w:rFonts w:ascii="Century Gothic" w:hAnsi="Century Gothic"/>
          <w:sz w:val="20"/>
          <w:szCs w:val="20"/>
        </w:rPr>
        <w:tab/>
        <w:t>Que cuente con Registro Nacional de Proveedore- RNP.</w:t>
      </w:r>
    </w:p>
    <w:p w14:paraId="02296A79" w14:textId="77777777" w:rsidR="00887D57" w:rsidRPr="00887D57" w:rsidRDefault="00887D57" w:rsidP="00887D57">
      <w:pPr>
        <w:pStyle w:val="Prrafodelista"/>
        <w:ind w:left="1080"/>
        <w:jc w:val="both"/>
        <w:rPr>
          <w:rFonts w:ascii="Century Gothic" w:hAnsi="Century Gothic"/>
          <w:sz w:val="20"/>
          <w:szCs w:val="20"/>
        </w:rPr>
      </w:pPr>
      <w:r w:rsidRPr="00887D57">
        <w:rPr>
          <w:rFonts w:ascii="Century Gothic" w:hAnsi="Century Gothic"/>
          <w:sz w:val="20"/>
          <w:szCs w:val="20"/>
        </w:rPr>
        <w:t>•</w:t>
      </w:r>
      <w:r w:rsidRPr="00887D57">
        <w:rPr>
          <w:rFonts w:ascii="Century Gothic" w:hAnsi="Century Gothic"/>
          <w:sz w:val="20"/>
          <w:szCs w:val="20"/>
        </w:rPr>
        <w:tab/>
        <w:t>Que se dedique al objeto de la contratación.</w:t>
      </w:r>
    </w:p>
    <w:p w14:paraId="00E22166" w14:textId="72908369" w:rsidR="001548A6" w:rsidRDefault="00887D57" w:rsidP="00887D57">
      <w:pPr>
        <w:pStyle w:val="Prrafodelista"/>
        <w:ind w:left="1080"/>
        <w:jc w:val="both"/>
        <w:rPr>
          <w:rFonts w:ascii="Century Gothic" w:hAnsi="Century Gothic"/>
          <w:color w:val="FF0000"/>
          <w:sz w:val="20"/>
          <w:szCs w:val="20"/>
        </w:rPr>
      </w:pPr>
      <w:r w:rsidRPr="00887D57">
        <w:rPr>
          <w:rFonts w:ascii="Century Gothic" w:hAnsi="Century Gothic"/>
          <w:sz w:val="20"/>
          <w:szCs w:val="20"/>
        </w:rPr>
        <w:t>•</w:t>
      </w:r>
      <w:r w:rsidRPr="00887D57">
        <w:rPr>
          <w:rFonts w:ascii="Century Gothic" w:hAnsi="Century Gothic"/>
          <w:sz w:val="20"/>
          <w:szCs w:val="20"/>
        </w:rPr>
        <w:tab/>
        <w:t xml:space="preserve">Y otros que el área usuaria vea por conveniente. </w:t>
      </w:r>
      <w:r w:rsidRPr="00887D57">
        <w:rPr>
          <w:rFonts w:ascii="Century Gothic" w:hAnsi="Century Gothic"/>
          <w:color w:val="FF0000"/>
          <w:sz w:val="20"/>
          <w:szCs w:val="20"/>
        </w:rPr>
        <w:t>(Se debe detallar la experiencia requerida al proveedor y en caso que la adquisición demande otras prestaciones que requieran de personal se debe detallar la cantidad mínima de personal y el perfil de los mismos.)</w:t>
      </w:r>
    </w:p>
    <w:p w14:paraId="2D0E499C" w14:textId="77777777" w:rsidR="00887D57" w:rsidRPr="00AE6B99" w:rsidRDefault="00887D57" w:rsidP="00887D57">
      <w:pPr>
        <w:pStyle w:val="Prrafodelista"/>
        <w:ind w:left="1080"/>
        <w:jc w:val="both"/>
        <w:rPr>
          <w:rFonts w:ascii="Century Gothic" w:hAnsi="Century Gothic"/>
          <w:sz w:val="20"/>
          <w:szCs w:val="20"/>
        </w:rPr>
      </w:pPr>
    </w:p>
    <w:p w14:paraId="1E0DE759" w14:textId="3CDB6890" w:rsidR="001548A6" w:rsidRPr="00AE6B99" w:rsidRDefault="001548A6" w:rsidP="00AE6B99">
      <w:pPr>
        <w:pStyle w:val="Prrafodelista"/>
        <w:numPr>
          <w:ilvl w:val="0"/>
          <w:numId w:val="1"/>
        </w:numPr>
        <w:jc w:val="both"/>
        <w:rPr>
          <w:rFonts w:ascii="Century Gothic" w:hAnsi="Century Gothic"/>
          <w:b/>
          <w:bCs/>
          <w:sz w:val="20"/>
          <w:szCs w:val="20"/>
          <w:u w:val="single"/>
        </w:rPr>
      </w:pPr>
      <w:r w:rsidRPr="00AE6B99">
        <w:rPr>
          <w:rFonts w:ascii="Century Gothic" w:hAnsi="Century Gothic"/>
          <w:b/>
          <w:bCs/>
          <w:sz w:val="20"/>
          <w:szCs w:val="20"/>
          <w:u w:val="single"/>
        </w:rPr>
        <w:t>REGLAMENTOS</w:t>
      </w:r>
      <w:r w:rsidRPr="00AE6B99">
        <w:rPr>
          <w:rFonts w:ascii="Century Gothic" w:hAnsi="Century Gothic"/>
          <w:b/>
          <w:bCs/>
          <w:sz w:val="20"/>
          <w:szCs w:val="20"/>
          <w:u w:val="single"/>
        </w:rPr>
        <w:tab/>
        <w:t>TÉCNICOS,</w:t>
      </w:r>
      <w:r w:rsidRPr="00AE6B99">
        <w:rPr>
          <w:rFonts w:ascii="Century Gothic" w:hAnsi="Century Gothic"/>
          <w:b/>
          <w:bCs/>
          <w:sz w:val="20"/>
          <w:szCs w:val="20"/>
          <w:u w:val="single"/>
        </w:rPr>
        <w:tab/>
        <w:t>NORMAS</w:t>
      </w:r>
      <w:r w:rsidRPr="00AE6B99">
        <w:rPr>
          <w:rFonts w:ascii="Century Gothic" w:hAnsi="Century Gothic"/>
          <w:b/>
          <w:bCs/>
          <w:sz w:val="20"/>
          <w:szCs w:val="20"/>
          <w:u w:val="single"/>
        </w:rPr>
        <w:tab/>
        <w:t>METROLÓGICAS</w:t>
      </w:r>
      <w:r w:rsidRPr="00AE6B99">
        <w:rPr>
          <w:rFonts w:ascii="Century Gothic" w:hAnsi="Century Gothic"/>
          <w:b/>
          <w:bCs/>
          <w:sz w:val="20"/>
          <w:szCs w:val="20"/>
          <w:u w:val="single"/>
        </w:rPr>
        <w:tab/>
        <w:t>Y/O SANITARIAS (De corresponder)</w:t>
      </w:r>
    </w:p>
    <w:p w14:paraId="48474237" w14:textId="652F7D26" w:rsidR="001548A6" w:rsidRPr="008C2FFF" w:rsidRDefault="001548A6" w:rsidP="00AE6B99">
      <w:pPr>
        <w:pStyle w:val="Prrafodelista"/>
        <w:ind w:left="1080"/>
        <w:jc w:val="both"/>
        <w:rPr>
          <w:rFonts w:ascii="Century Gothic" w:hAnsi="Century Gothic"/>
          <w:color w:val="FF0000"/>
          <w:sz w:val="20"/>
          <w:szCs w:val="20"/>
        </w:rPr>
      </w:pPr>
      <w:r w:rsidRPr="008C2FFF">
        <w:rPr>
          <w:rFonts w:ascii="Century Gothic" w:hAnsi="Century Gothic"/>
          <w:color w:val="FF0000"/>
          <w:sz w:val="20"/>
          <w:szCs w:val="20"/>
        </w:rPr>
        <w:t>(Señalar los reglamentos técnicos, normas metrológicas y/o sanitarias nacionales que resulten aplicables, de acuerdo al objeto y características de la contratación)</w:t>
      </w:r>
    </w:p>
    <w:p w14:paraId="69E1026E" w14:textId="77777777" w:rsidR="001548A6" w:rsidRPr="00AE6B99" w:rsidRDefault="001548A6" w:rsidP="00AE6B99">
      <w:pPr>
        <w:pStyle w:val="Prrafodelista"/>
        <w:ind w:left="1080"/>
        <w:jc w:val="both"/>
        <w:rPr>
          <w:rFonts w:ascii="Century Gothic" w:hAnsi="Century Gothic"/>
          <w:sz w:val="20"/>
          <w:szCs w:val="20"/>
        </w:rPr>
      </w:pPr>
    </w:p>
    <w:p w14:paraId="5CDC3C41" w14:textId="3A4A606E" w:rsidR="001548A6" w:rsidRPr="00AE6B99" w:rsidRDefault="001548A6" w:rsidP="00AE6B99">
      <w:pPr>
        <w:pStyle w:val="Prrafodelista"/>
        <w:numPr>
          <w:ilvl w:val="0"/>
          <w:numId w:val="1"/>
        </w:numPr>
        <w:jc w:val="both"/>
        <w:rPr>
          <w:rFonts w:ascii="Century Gothic" w:hAnsi="Century Gothic"/>
          <w:b/>
          <w:bCs/>
          <w:sz w:val="20"/>
          <w:szCs w:val="20"/>
          <w:u w:val="single"/>
        </w:rPr>
      </w:pPr>
      <w:r w:rsidRPr="00AE6B99">
        <w:rPr>
          <w:rFonts w:ascii="Century Gothic" w:hAnsi="Century Gothic"/>
          <w:b/>
          <w:bCs/>
          <w:sz w:val="20"/>
          <w:szCs w:val="20"/>
          <w:u w:val="single"/>
        </w:rPr>
        <w:t>SEGUROS (De Corresponder)</w:t>
      </w:r>
    </w:p>
    <w:p w14:paraId="52622F81" w14:textId="2E5389E7" w:rsidR="001548A6" w:rsidRPr="008C2FFF" w:rsidRDefault="001548A6" w:rsidP="00AE6B99">
      <w:pPr>
        <w:pStyle w:val="Prrafodelista"/>
        <w:ind w:left="1080"/>
        <w:jc w:val="both"/>
        <w:rPr>
          <w:rFonts w:ascii="Century Gothic" w:hAnsi="Century Gothic"/>
          <w:color w:val="FF0000"/>
          <w:sz w:val="20"/>
          <w:szCs w:val="20"/>
        </w:rPr>
      </w:pPr>
      <w:r w:rsidRPr="008C2FFF">
        <w:rPr>
          <w:rFonts w:ascii="Century Gothic" w:hAnsi="Century Gothic"/>
          <w:color w:val="FF0000"/>
          <w:sz w:val="20"/>
          <w:szCs w:val="20"/>
        </w:rPr>
        <w:t>(De ser el caso, precisar el tipo de seguro que se exige al proveedor, la cobertura, el plazo, monto de cobertura y oportunidad de su presentación)</w:t>
      </w:r>
    </w:p>
    <w:p w14:paraId="55DE26BA" w14:textId="77777777" w:rsidR="00162444" w:rsidRPr="00AE6B99" w:rsidRDefault="00162444" w:rsidP="00AE6B99">
      <w:pPr>
        <w:pStyle w:val="Prrafodelista"/>
        <w:ind w:left="1080"/>
        <w:jc w:val="both"/>
        <w:rPr>
          <w:rFonts w:ascii="Century Gothic" w:hAnsi="Century Gothic"/>
          <w:sz w:val="20"/>
          <w:szCs w:val="20"/>
        </w:rPr>
      </w:pPr>
    </w:p>
    <w:p w14:paraId="78A6D814" w14:textId="2D2BDB42" w:rsidR="001548A6" w:rsidRPr="007F1613" w:rsidRDefault="00162444" w:rsidP="00AE6B99">
      <w:pPr>
        <w:pStyle w:val="Prrafodelista"/>
        <w:numPr>
          <w:ilvl w:val="0"/>
          <w:numId w:val="1"/>
        </w:numPr>
        <w:jc w:val="both"/>
        <w:rPr>
          <w:rFonts w:ascii="Century Gothic" w:hAnsi="Century Gothic"/>
          <w:b/>
          <w:bCs/>
          <w:sz w:val="20"/>
          <w:szCs w:val="20"/>
          <w:u w:val="single"/>
        </w:rPr>
      </w:pPr>
      <w:r w:rsidRPr="007F1613">
        <w:rPr>
          <w:rFonts w:ascii="Century Gothic" w:hAnsi="Century Gothic"/>
          <w:b/>
          <w:bCs/>
          <w:sz w:val="20"/>
          <w:szCs w:val="20"/>
          <w:u w:val="single"/>
        </w:rPr>
        <w:t>PRESTACIONES ACCESORIAS (De corresponder)</w:t>
      </w:r>
    </w:p>
    <w:p w14:paraId="06873884" w14:textId="4680962C" w:rsidR="00162444" w:rsidRPr="008C2FFF" w:rsidRDefault="00162444" w:rsidP="00AE6B99">
      <w:pPr>
        <w:pStyle w:val="Prrafodelista"/>
        <w:ind w:left="1080"/>
        <w:jc w:val="both"/>
        <w:rPr>
          <w:rFonts w:ascii="Century Gothic" w:hAnsi="Century Gothic"/>
          <w:color w:val="FF0000"/>
          <w:sz w:val="20"/>
          <w:szCs w:val="20"/>
        </w:rPr>
      </w:pPr>
      <w:r w:rsidRPr="008C2FFF">
        <w:rPr>
          <w:rFonts w:ascii="Century Gothic" w:hAnsi="Century Gothic"/>
          <w:color w:val="FF0000"/>
          <w:sz w:val="20"/>
          <w:szCs w:val="20"/>
        </w:rPr>
        <w:t>(De ser el caso, incluir las prestaciones accesorias que se consideren necesarias)</w:t>
      </w:r>
    </w:p>
    <w:p w14:paraId="4E0DDF57" w14:textId="77777777" w:rsidR="00162444" w:rsidRPr="00AE6B99" w:rsidRDefault="00162444" w:rsidP="00AE6B99">
      <w:pPr>
        <w:pStyle w:val="Prrafodelista"/>
        <w:ind w:left="1080"/>
        <w:jc w:val="both"/>
        <w:rPr>
          <w:rFonts w:ascii="Century Gothic" w:hAnsi="Century Gothic"/>
          <w:sz w:val="20"/>
          <w:szCs w:val="20"/>
        </w:rPr>
      </w:pPr>
    </w:p>
    <w:p w14:paraId="0A04808C" w14:textId="1DF07F62" w:rsidR="00162444" w:rsidRPr="007F1613" w:rsidRDefault="00162444" w:rsidP="00AE6B99">
      <w:pPr>
        <w:pStyle w:val="Prrafodelista"/>
        <w:numPr>
          <w:ilvl w:val="0"/>
          <w:numId w:val="1"/>
        </w:numPr>
        <w:jc w:val="both"/>
        <w:rPr>
          <w:rFonts w:ascii="Century Gothic" w:hAnsi="Century Gothic"/>
          <w:b/>
          <w:bCs/>
          <w:sz w:val="20"/>
          <w:szCs w:val="20"/>
          <w:u w:val="single"/>
        </w:rPr>
      </w:pPr>
      <w:r w:rsidRPr="007F1613">
        <w:rPr>
          <w:rFonts w:ascii="Century Gothic" w:hAnsi="Century Gothic"/>
          <w:b/>
          <w:bCs/>
          <w:sz w:val="20"/>
          <w:szCs w:val="20"/>
          <w:u w:val="single"/>
        </w:rPr>
        <w:t>LUGAR Y PLAZO DE EJECUCIÓN</w:t>
      </w:r>
    </w:p>
    <w:p w14:paraId="103196C7" w14:textId="01E80FA7" w:rsidR="00162444" w:rsidRPr="00AE6B99" w:rsidRDefault="00162444" w:rsidP="00AE6B99">
      <w:pPr>
        <w:pStyle w:val="Prrafodelista"/>
        <w:numPr>
          <w:ilvl w:val="0"/>
          <w:numId w:val="2"/>
        </w:numPr>
        <w:jc w:val="both"/>
        <w:rPr>
          <w:rFonts w:ascii="Century Gothic" w:hAnsi="Century Gothic"/>
          <w:sz w:val="20"/>
          <w:szCs w:val="20"/>
        </w:rPr>
      </w:pPr>
      <w:r w:rsidRPr="00AE6B99">
        <w:rPr>
          <w:rFonts w:ascii="Century Gothic" w:hAnsi="Century Gothic"/>
          <w:sz w:val="20"/>
          <w:szCs w:val="20"/>
          <w:u w:val="single"/>
        </w:rPr>
        <w:t>LUGAR:</w:t>
      </w:r>
      <w:r w:rsidRPr="00AE6B99">
        <w:rPr>
          <w:rFonts w:ascii="Century Gothic" w:hAnsi="Century Gothic"/>
          <w:sz w:val="20"/>
          <w:szCs w:val="20"/>
        </w:rPr>
        <w:t xml:space="preserve"> </w:t>
      </w:r>
      <w:r w:rsidRPr="008C2FFF">
        <w:rPr>
          <w:rFonts w:ascii="Century Gothic" w:hAnsi="Century Gothic"/>
          <w:color w:val="FF0000"/>
          <w:sz w:val="20"/>
          <w:szCs w:val="20"/>
        </w:rPr>
        <w:t>(</w:t>
      </w:r>
      <w:r w:rsidR="0010298D">
        <w:rPr>
          <w:rFonts w:ascii="Century Gothic" w:hAnsi="Century Gothic"/>
          <w:color w:val="FF0000"/>
          <w:sz w:val="20"/>
          <w:szCs w:val="20"/>
        </w:rPr>
        <w:t>P</w:t>
      </w:r>
      <w:r w:rsidRPr="008C2FFF">
        <w:rPr>
          <w:rFonts w:ascii="Century Gothic" w:hAnsi="Century Gothic"/>
          <w:color w:val="FF0000"/>
          <w:sz w:val="20"/>
          <w:szCs w:val="20"/>
        </w:rPr>
        <w:t>recisar el lugar donde se efectuarán las prestaciones</w:t>
      </w:r>
      <w:r w:rsidR="008C2FFF">
        <w:rPr>
          <w:rFonts w:ascii="Century Gothic" w:hAnsi="Century Gothic"/>
          <w:color w:val="FF0000"/>
          <w:sz w:val="20"/>
          <w:szCs w:val="20"/>
        </w:rPr>
        <w:t>)</w:t>
      </w:r>
    </w:p>
    <w:p w14:paraId="59721261" w14:textId="1478D851" w:rsidR="00162444" w:rsidRPr="00AE6B99" w:rsidRDefault="00162444" w:rsidP="00AE6B99">
      <w:pPr>
        <w:pStyle w:val="Prrafodelista"/>
        <w:numPr>
          <w:ilvl w:val="0"/>
          <w:numId w:val="2"/>
        </w:numPr>
        <w:jc w:val="both"/>
        <w:rPr>
          <w:rFonts w:ascii="Century Gothic" w:hAnsi="Century Gothic"/>
          <w:sz w:val="20"/>
          <w:szCs w:val="20"/>
        </w:rPr>
      </w:pPr>
      <w:r w:rsidRPr="00AE6B99">
        <w:rPr>
          <w:rFonts w:ascii="Century Gothic" w:hAnsi="Century Gothic"/>
          <w:sz w:val="20"/>
          <w:szCs w:val="20"/>
          <w:u w:val="single"/>
        </w:rPr>
        <w:t>PLAZO:</w:t>
      </w:r>
      <w:r w:rsidRPr="00AE6B99">
        <w:rPr>
          <w:rFonts w:ascii="Century Gothic" w:hAnsi="Century Gothic"/>
          <w:sz w:val="20"/>
          <w:szCs w:val="20"/>
        </w:rPr>
        <w:t xml:space="preserve"> </w:t>
      </w:r>
      <w:r w:rsidRPr="008C2FFF">
        <w:rPr>
          <w:rFonts w:ascii="Century Gothic" w:hAnsi="Century Gothic"/>
          <w:color w:val="FF0000"/>
          <w:sz w:val="20"/>
          <w:szCs w:val="20"/>
        </w:rPr>
        <w:t>(</w:t>
      </w:r>
      <w:r w:rsidR="0010298D">
        <w:rPr>
          <w:rFonts w:ascii="Century Gothic" w:hAnsi="Century Gothic"/>
          <w:color w:val="FF0000"/>
          <w:sz w:val="20"/>
          <w:szCs w:val="20"/>
        </w:rPr>
        <w:t>E</w:t>
      </w:r>
      <w:r w:rsidRPr="008C2FFF">
        <w:rPr>
          <w:rFonts w:ascii="Century Gothic" w:hAnsi="Century Gothic"/>
          <w:color w:val="FF0000"/>
          <w:sz w:val="20"/>
          <w:szCs w:val="20"/>
        </w:rPr>
        <w:t>xpresar el plazo en días calendario, indicando el inicio del plazo de ejecución de la prestación.)</w:t>
      </w:r>
    </w:p>
    <w:p w14:paraId="4BC96D2C" w14:textId="10459406" w:rsidR="0010298D" w:rsidRPr="00C10B43" w:rsidRDefault="0010298D" w:rsidP="0010298D">
      <w:pPr>
        <w:pStyle w:val="Prrafodelista"/>
        <w:ind w:left="1440"/>
        <w:jc w:val="both"/>
        <w:rPr>
          <w:rFonts w:ascii="Century Gothic" w:hAnsi="Century Gothic"/>
          <w:sz w:val="20"/>
          <w:szCs w:val="20"/>
        </w:rPr>
      </w:pPr>
      <w:r w:rsidRPr="00C10B43">
        <w:rPr>
          <w:rFonts w:ascii="Century Gothic" w:hAnsi="Century Gothic"/>
          <w:sz w:val="20"/>
          <w:szCs w:val="20"/>
        </w:rPr>
        <w:lastRenderedPageBreak/>
        <w:t xml:space="preserve">El inicio del plazo de ejecución se computará a partir del día siguiente de aceptada la notificación de la orden de </w:t>
      </w:r>
      <w:r w:rsidR="00FD614F">
        <w:rPr>
          <w:rFonts w:ascii="Century Gothic" w:hAnsi="Century Gothic"/>
          <w:sz w:val="20"/>
          <w:szCs w:val="20"/>
        </w:rPr>
        <w:t>servicio</w:t>
      </w:r>
      <w:r w:rsidRPr="00C10B43">
        <w:rPr>
          <w:rFonts w:ascii="Century Gothic" w:hAnsi="Century Gothic"/>
          <w:sz w:val="20"/>
          <w:szCs w:val="20"/>
        </w:rPr>
        <w:t xml:space="preserve"> y/o acta de instalación.</w:t>
      </w:r>
    </w:p>
    <w:p w14:paraId="0681287D" w14:textId="77777777" w:rsidR="00162444" w:rsidRPr="00AE6B99" w:rsidRDefault="00162444" w:rsidP="00AE6B99">
      <w:pPr>
        <w:pStyle w:val="Prrafodelista"/>
        <w:ind w:left="1080"/>
        <w:jc w:val="both"/>
        <w:rPr>
          <w:rFonts w:ascii="Century Gothic" w:hAnsi="Century Gothic"/>
          <w:sz w:val="20"/>
          <w:szCs w:val="20"/>
        </w:rPr>
      </w:pPr>
    </w:p>
    <w:p w14:paraId="31BEA099" w14:textId="61B94869" w:rsidR="00162444" w:rsidRPr="007F1613" w:rsidRDefault="00162444" w:rsidP="00AE6B99">
      <w:pPr>
        <w:pStyle w:val="Prrafodelista"/>
        <w:numPr>
          <w:ilvl w:val="0"/>
          <w:numId w:val="1"/>
        </w:numPr>
        <w:jc w:val="both"/>
        <w:rPr>
          <w:rFonts w:ascii="Century Gothic" w:hAnsi="Century Gothic"/>
          <w:b/>
          <w:bCs/>
          <w:sz w:val="20"/>
          <w:szCs w:val="20"/>
          <w:u w:val="single"/>
        </w:rPr>
      </w:pPr>
      <w:r w:rsidRPr="007F1613">
        <w:rPr>
          <w:rFonts w:ascii="Century Gothic" w:hAnsi="Century Gothic"/>
          <w:b/>
          <w:bCs/>
          <w:sz w:val="20"/>
          <w:szCs w:val="20"/>
          <w:u w:val="single"/>
        </w:rPr>
        <w:t>ENTREGABLES</w:t>
      </w:r>
      <w:r w:rsidR="0010298D">
        <w:rPr>
          <w:rFonts w:ascii="Century Gothic" w:hAnsi="Century Gothic"/>
          <w:b/>
          <w:bCs/>
          <w:sz w:val="20"/>
          <w:szCs w:val="20"/>
          <w:u w:val="single"/>
        </w:rPr>
        <w:t xml:space="preserve"> (De corresponder)</w:t>
      </w:r>
    </w:p>
    <w:p w14:paraId="3DFE89B1" w14:textId="77777777" w:rsidR="00162444" w:rsidRPr="008C2FFF" w:rsidRDefault="00162444" w:rsidP="00AE6B99">
      <w:pPr>
        <w:pStyle w:val="Prrafodelista"/>
        <w:ind w:left="1080"/>
        <w:jc w:val="both"/>
        <w:rPr>
          <w:rFonts w:ascii="Century Gothic" w:hAnsi="Century Gothic"/>
          <w:color w:val="FF0000"/>
          <w:sz w:val="20"/>
          <w:szCs w:val="20"/>
        </w:rPr>
      </w:pPr>
      <w:r w:rsidRPr="008C2FFF">
        <w:rPr>
          <w:rFonts w:ascii="Century Gothic" w:hAnsi="Century Gothic"/>
          <w:color w:val="FF0000"/>
          <w:sz w:val="20"/>
          <w:szCs w:val="20"/>
        </w:rPr>
        <w:t>(Detallar el número de entregables, el contenido de cada entregable, los plazos de presentación y condiciones relevantes para cumplir con cada</w:t>
      </w:r>
    </w:p>
    <w:p w14:paraId="0DC1244C" w14:textId="1C1BD3DD" w:rsidR="00162444" w:rsidRDefault="00162444" w:rsidP="00AE6B99">
      <w:pPr>
        <w:pStyle w:val="Prrafodelista"/>
        <w:ind w:left="1080"/>
        <w:jc w:val="both"/>
        <w:rPr>
          <w:rFonts w:ascii="Century Gothic" w:hAnsi="Century Gothic"/>
          <w:color w:val="FF0000"/>
          <w:sz w:val="20"/>
          <w:szCs w:val="20"/>
        </w:rPr>
      </w:pPr>
      <w:r w:rsidRPr="0010298D">
        <w:rPr>
          <w:rFonts w:ascii="Century Gothic" w:hAnsi="Century Gothic"/>
          <w:color w:val="FF0000"/>
          <w:sz w:val="20"/>
          <w:szCs w:val="20"/>
        </w:rPr>
        <w:t>entregable)</w:t>
      </w:r>
    </w:p>
    <w:p w14:paraId="729B9874" w14:textId="77777777" w:rsidR="0010298D" w:rsidRPr="0010298D" w:rsidRDefault="0010298D" w:rsidP="00AE6B99">
      <w:pPr>
        <w:pStyle w:val="Prrafodelista"/>
        <w:ind w:left="1080"/>
        <w:jc w:val="both"/>
        <w:rPr>
          <w:rFonts w:ascii="Century Gothic" w:hAnsi="Century Gothic"/>
          <w:color w:val="FF0000"/>
          <w:sz w:val="20"/>
          <w:szCs w:val="20"/>
        </w:rPr>
      </w:pPr>
    </w:p>
    <w:p w14:paraId="2BA123BE" w14:textId="1CCC6E31" w:rsidR="00162444" w:rsidRPr="007F1613" w:rsidRDefault="00162444" w:rsidP="00AE6B99">
      <w:pPr>
        <w:pStyle w:val="Prrafodelista"/>
        <w:numPr>
          <w:ilvl w:val="0"/>
          <w:numId w:val="1"/>
        </w:numPr>
        <w:jc w:val="both"/>
        <w:rPr>
          <w:rFonts w:ascii="Century Gothic" w:hAnsi="Century Gothic"/>
          <w:b/>
          <w:bCs/>
          <w:sz w:val="20"/>
          <w:szCs w:val="20"/>
          <w:u w:val="single"/>
        </w:rPr>
      </w:pPr>
      <w:r w:rsidRPr="007F1613">
        <w:rPr>
          <w:rFonts w:ascii="Century Gothic" w:hAnsi="Century Gothic"/>
          <w:b/>
          <w:bCs/>
          <w:sz w:val="20"/>
          <w:szCs w:val="20"/>
          <w:u w:val="single"/>
        </w:rPr>
        <w:t>CONFORMIDAD</w:t>
      </w:r>
    </w:p>
    <w:p w14:paraId="0515B3B3" w14:textId="77777777" w:rsidR="0010298D" w:rsidRPr="001D0B34" w:rsidRDefault="0010298D" w:rsidP="0010298D">
      <w:pPr>
        <w:pStyle w:val="Prrafodelista"/>
        <w:ind w:left="1080"/>
        <w:jc w:val="both"/>
        <w:rPr>
          <w:rFonts w:ascii="Century Gothic" w:hAnsi="Century Gothic"/>
          <w:color w:val="FF0000"/>
          <w:sz w:val="20"/>
          <w:szCs w:val="20"/>
        </w:rPr>
      </w:pPr>
      <w:r w:rsidRPr="00C10B43">
        <w:rPr>
          <w:rFonts w:ascii="Century Gothic" w:hAnsi="Century Gothic"/>
          <w:sz w:val="20"/>
          <w:szCs w:val="20"/>
        </w:rPr>
        <w:t xml:space="preserve">La conformidad será otorgada por </w:t>
      </w:r>
      <w:r>
        <w:rPr>
          <w:rFonts w:ascii="Century Gothic" w:hAnsi="Century Gothic"/>
          <w:color w:val="FF0000"/>
          <w:sz w:val="20"/>
          <w:szCs w:val="20"/>
        </w:rPr>
        <w:t>(C</w:t>
      </w:r>
      <w:r w:rsidRPr="00C10B43">
        <w:rPr>
          <w:rFonts w:ascii="Century Gothic" w:hAnsi="Century Gothic"/>
          <w:color w:val="FF0000"/>
          <w:sz w:val="20"/>
          <w:szCs w:val="20"/>
        </w:rPr>
        <w:t>onsignar el área o unidad orgánica que otorgará la conformidad</w:t>
      </w:r>
      <w:r>
        <w:rPr>
          <w:rFonts w:ascii="Century Gothic" w:hAnsi="Century Gothic"/>
          <w:color w:val="FF0000"/>
          <w:sz w:val="20"/>
          <w:szCs w:val="20"/>
        </w:rPr>
        <w:t>)</w:t>
      </w:r>
      <w:r w:rsidRPr="00C10B43">
        <w:rPr>
          <w:rFonts w:ascii="Century Gothic" w:hAnsi="Century Gothic"/>
          <w:color w:val="FF0000"/>
          <w:sz w:val="20"/>
          <w:szCs w:val="20"/>
        </w:rPr>
        <w:t>.</w:t>
      </w:r>
    </w:p>
    <w:p w14:paraId="4F987268" w14:textId="77777777" w:rsidR="00A10AE7" w:rsidRPr="00AE6B99" w:rsidRDefault="00A10AE7" w:rsidP="00AE6B99">
      <w:pPr>
        <w:pStyle w:val="Prrafodelista"/>
        <w:ind w:left="1080"/>
        <w:jc w:val="both"/>
        <w:rPr>
          <w:rFonts w:ascii="Century Gothic" w:hAnsi="Century Gothic"/>
          <w:sz w:val="20"/>
          <w:szCs w:val="20"/>
        </w:rPr>
      </w:pPr>
    </w:p>
    <w:p w14:paraId="475EFF1F" w14:textId="45A4E69D" w:rsidR="00162444" w:rsidRPr="007F1613" w:rsidRDefault="00162444" w:rsidP="00AE6B99">
      <w:pPr>
        <w:pStyle w:val="Prrafodelista"/>
        <w:numPr>
          <w:ilvl w:val="0"/>
          <w:numId w:val="1"/>
        </w:numPr>
        <w:jc w:val="both"/>
        <w:rPr>
          <w:rFonts w:ascii="Century Gothic" w:hAnsi="Century Gothic"/>
          <w:b/>
          <w:bCs/>
          <w:sz w:val="20"/>
          <w:szCs w:val="20"/>
          <w:u w:val="single"/>
        </w:rPr>
      </w:pPr>
      <w:r w:rsidRPr="007F1613">
        <w:rPr>
          <w:rFonts w:ascii="Century Gothic" w:hAnsi="Century Gothic"/>
          <w:b/>
          <w:bCs/>
          <w:sz w:val="20"/>
          <w:szCs w:val="20"/>
          <w:u w:val="single"/>
        </w:rPr>
        <w:t>FORMA Y CONDICIONES DE PAGO</w:t>
      </w:r>
    </w:p>
    <w:p w14:paraId="3A54CA62" w14:textId="536D47B5" w:rsidR="0002752E" w:rsidRPr="0002752E" w:rsidRDefault="0002752E" w:rsidP="0002752E">
      <w:pPr>
        <w:pStyle w:val="Prrafodelista"/>
        <w:ind w:left="1080"/>
        <w:jc w:val="both"/>
        <w:rPr>
          <w:rFonts w:ascii="Century Gothic" w:hAnsi="Century Gothic"/>
          <w:sz w:val="20"/>
          <w:szCs w:val="20"/>
        </w:rPr>
      </w:pPr>
      <w:r w:rsidRPr="0002752E">
        <w:rPr>
          <w:rFonts w:ascii="Century Gothic" w:hAnsi="Century Gothic"/>
          <w:sz w:val="20"/>
          <w:szCs w:val="20"/>
        </w:rPr>
        <w:t xml:space="preserve">La Entidad realizará el pago de la contraprestación pactada a favor del contratista en </w:t>
      </w:r>
      <w:r w:rsidRPr="0002752E">
        <w:rPr>
          <w:rFonts w:ascii="Century Gothic" w:hAnsi="Century Gothic"/>
          <w:color w:val="FF0000"/>
          <w:sz w:val="20"/>
          <w:szCs w:val="20"/>
        </w:rPr>
        <w:t>(</w:t>
      </w:r>
      <w:r>
        <w:rPr>
          <w:rFonts w:ascii="Century Gothic" w:hAnsi="Century Gothic"/>
          <w:color w:val="FF0000"/>
          <w:sz w:val="20"/>
          <w:szCs w:val="20"/>
        </w:rPr>
        <w:t>P</w:t>
      </w:r>
      <w:r w:rsidRPr="0002752E">
        <w:rPr>
          <w:rFonts w:ascii="Century Gothic" w:hAnsi="Century Gothic"/>
          <w:color w:val="FF0000"/>
          <w:sz w:val="20"/>
          <w:szCs w:val="20"/>
        </w:rPr>
        <w:t xml:space="preserve">ago único o </w:t>
      </w:r>
      <w:r>
        <w:rPr>
          <w:rFonts w:ascii="Century Gothic" w:hAnsi="Century Gothic"/>
          <w:color w:val="FF0000"/>
          <w:sz w:val="20"/>
          <w:szCs w:val="20"/>
        </w:rPr>
        <w:t>P</w:t>
      </w:r>
      <w:r w:rsidRPr="0002752E">
        <w:rPr>
          <w:rFonts w:ascii="Century Gothic" w:hAnsi="Century Gothic"/>
          <w:color w:val="FF0000"/>
          <w:sz w:val="20"/>
          <w:szCs w:val="20"/>
        </w:rPr>
        <w:t>agos parciales).</w:t>
      </w:r>
    </w:p>
    <w:p w14:paraId="61E4D6C2" w14:textId="77777777" w:rsidR="0002752E" w:rsidRPr="0002752E" w:rsidRDefault="0002752E" w:rsidP="0002752E">
      <w:pPr>
        <w:pStyle w:val="Prrafodelista"/>
        <w:ind w:left="1080"/>
        <w:jc w:val="both"/>
        <w:rPr>
          <w:rFonts w:ascii="Century Gothic" w:hAnsi="Century Gothic"/>
          <w:sz w:val="20"/>
          <w:szCs w:val="20"/>
        </w:rPr>
      </w:pPr>
      <w:r w:rsidRPr="0002752E">
        <w:rPr>
          <w:rFonts w:ascii="Century Gothic" w:hAnsi="Century Gothic"/>
          <w:sz w:val="20"/>
          <w:szCs w:val="20"/>
        </w:rPr>
        <w:t>Para efectos del pago de las contraprestaciones ejecutadas por el contratista, la Entidad debe contar con la siguiente documentación:</w:t>
      </w:r>
    </w:p>
    <w:p w14:paraId="230FC36B" w14:textId="77777777" w:rsidR="0002752E" w:rsidRPr="0002752E" w:rsidRDefault="0002752E" w:rsidP="0002752E">
      <w:pPr>
        <w:pStyle w:val="Prrafodelista"/>
        <w:ind w:left="1080"/>
        <w:jc w:val="both"/>
        <w:rPr>
          <w:rFonts w:ascii="Century Gothic" w:hAnsi="Century Gothic"/>
          <w:sz w:val="20"/>
          <w:szCs w:val="20"/>
        </w:rPr>
      </w:pPr>
    </w:p>
    <w:p w14:paraId="2EC8ABC6" w14:textId="129FE035" w:rsidR="0002752E" w:rsidRPr="0002752E" w:rsidRDefault="0002752E" w:rsidP="0002752E">
      <w:pPr>
        <w:pStyle w:val="Prrafodelista"/>
        <w:ind w:left="1080"/>
        <w:jc w:val="both"/>
        <w:rPr>
          <w:rFonts w:ascii="Century Gothic" w:hAnsi="Century Gothic"/>
          <w:sz w:val="20"/>
          <w:szCs w:val="20"/>
        </w:rPr>
      </w:pPr>
      <w:r w:rsidRPr="0002752E">
        <w:rPr>
          <w:rFonts w:ascii="Century Gothic" w:hAnsi="Century Gothic"/>
          <w:sz w:val="20"/>
          <w:szCs w:val="20"/>
        </w:rPr>
        <w:t xml:space="preserve">- Documento del funcionario responsable del </w:t>
      </w:r>
      <w:r w:rsidRPr="0002752E">
        <w:rPr>
          <w:rFonts w:ascii="Century Gothic" w:hAnsi="Century Gothic"/>
          <w:color w:val="FF0000"/>
          <w:sz w:val="20"/>
          <w:szCs w:val="20"/>
        </w:rPr>
        <w:t>(</w:t>
      </w:r>
      <w:r>
        <w:rPr>
          <w:rFonts w:ascii="Century Gothic" w:hAnsi="Century Gothic"/>
          <w:color w:val="FF0000"/>
          <w:sz w:val="20"/>
          <w:szCs w:val="20"/>
        </w:rPr>
        <w:t>R</w:t>
      </w:r>
      <w:r w:rsidRPr="0002752E">
        <w:rPr>
          <w:rFonts w:ascii="Century Gothic" w:hAnsi="Century Gothic"/>
          <w:color w:val="FF0000"/>
          <w:sz w:val="20"/>
          <w:szCs w:val="20"/>
        </w:rPr>
        <w:t xml:space="preserve">egistrar la denominación del área responsable de otorgar la conformidad) </w:t>
      </w:r>
      <w:r w:rsidRPr="0002752E">
        <w:rPr>
          <w:rFonts w:ascii="Century Gothic" w:hAnsi="Century Gothic"/>
          <w:sz w:val="20"/>
          <w:szCs w:val="20"/>
        </w:rPr>
        <w:t>emitiendo la conformidad de la prestación efectuada.</w:t>
      </w:r>
    </w:p>
    <w:p w14:paraId="52F7D70D" w14:textId="6372A4D8" w:rsidR="0002752E" w:rsidRPr="0002752E" w:rsidRDefault="0002752E" w:rsidP="0002752E">
      <w:pPr>
        <w:pStyle w:val="Prrafodelista"/>
        <w:ind w:left="1080"/>
        <w:jc w:val="both"/>
        <w:rPr>
          <w:rFonts w:ascii="Century Gothic" w:hAnsi="Century Gothic"/>
          <w:sz w:val="20"/>
          <w:szCs w:val="20"/>
        </w:rPr>
      </w:pPr>
      <w:r w:rsidRPr="0002752E">
        <w:rPr>
          <w:rFonts w:ascii="Century Gothic" w:hAnsi="Century Gothic"/>
          <w:sz w:val="20"/>
          <w:szCs w:val="20"/>
        </w:rPr>
        <w:t>- Comprobante de pago.</w:t>
      </w:r>
    </w:p>
    <w:p w14:paraId="32C52BE8" w14:textId="77777777" w:rsidR="00A10AE7" w:rsidRPr="00AE6B99" w:rsidRDefault="00A10AE7" w:rsidP="00AE6B99">
      <w:pPr>
        <w:pStyle w:val="Prrafodelista"/>
        <w:ind w:left="1080"/>
        <w:jc w:val="both"/>
        <w:rPr>
          <w:rFonts w:ascii="Century Gothic" w:hAnsi="Century Gothic"/>
          <w:sz w:val="20"/>
          <w:szCs w:val="20"/>
        </w:rPr>
      </w:pPr>
    </w:p>
    <w:p w14:paraId="48245F89" w14:textId="0C8800AD" w:rsidR="00A10AE7" w:rsidRPr="007F1613" w:rsidRDefault="00A10AE7" w:rsidP="00AE6B99">
      <w:pPr>
        <w:pStyle w:val="Prrafodelista"/>
        <w:numPr>
          <w:ilvl w:val="0"/>
          <w:numId w:val="1"/>
        </w:numPr>
        <w:jc w:val="both"/>
        <w:rPr>
          <w:rFonts w:ascii="Century Gothic" w:hAnsi="Century Gothic"/>
          <w:b/>
          <w:bCs/>
          <w:sz w:val="20"/>
          <w:szCs w:val="20"/>
          <w:u w:val="single"/>
        </w:rPr>
      </w:pPr>
      <w:r w:rsidRPr="007F1613">
        <w:rPr>
          <w:rFonts w:ascii="Century Gothic" w:hAnsi="Century Gothic"/>
          <w:b/>
          <w:bCs/>
          <w:sz w:val="20"/>
          <w:szCs w:val="20"/>
          <w:u w:val="single"/>
        </w:rPr>
        <w:t>CONFIDENCIALIDAD (De corresponder)</w:t>
      </w:r>
    </w:p>
    <w:p w14:paraId="035A9EEA" w14:textId="77777777" w:rsidR="00A10AE7" w:rsidRPr="00AE6B99" w:rsidRDefault="00A10AE7" w:rsidP="00AE6B99">
      <w:pPr>
        <w:pStyle w:val="Prrafodelista"/>
        <w:ind w:left="1080"/>
        <w:jc w:val="both"/>
        <w:rPr>
          <w:rFonts w:ascii="Century Gothic" w:hAnsi="Century Gothic"/>
          <w:sz w:val="20"/>
          <w:szCs w:val="20"/>
        </w:rPr>
      </w:pPr>
      <w:r w:rsidRPr="00AE6B99">
        <w:rPr>
          <w:rFonts w:ascii="Century Gothic" w:hAnsi="Century Gothic"/>
          <w:sz w:val="20"/>
          <w:szCs w:val="20"/>
        </w:rPr>
        <w:t>La confidencialidad y reserva absoluta en el manejo de información y documentación a la que se tenga acceso relacionada con la prestación, pudiendo quedar expresamente prohibido revelar dicha información a terceros. El contratado, debe dar cumplimiento a todas las políticas y estándares definidos por la Entidad, en materia de seguridad de la información.</w:t>
      </w:r>
    </w:p>
    <w:p w14:paraId="588E9A2E" w14:textId="009F20F0" w:rsidR="00A10AE7" w:rsidRPr="00AE6B99" w:rsidRDefault="00A10AE7" w:rsidP="00AE6B99">
      <w:pPr>
        <w:pStyle w:val="Prrafodelista"/>
        <w:ind w:left="1080"/>
        <w:jc w:val="both"/>
        <w:rPr>
          <w:rFonts w:ascii="Century Gothic" w:hAnsi="Century Gothic"/>
          <w:sz w:val="20"/>
          <w:szCs w:val="20"/>
        </w:rPr>
      </w:pPr>
      <w:r w:rsidRPr="00AE6B99">
        <w:rPr>
          <w:rFonts w:ascii="Century Gothic" w:hAnsi="Century Gothic"/>
          <w:sz w:val="20"/>
          <w:szCs w:val="20"/>
        </w:rPr>
        <w:t>Esta obligación comprende la información que se entrega, como también la que se genera durante la realización de las actividades y la información producida una vez que se haya concluido el servicio. Dicha información puede consistir en mapas, dibujos, fotografías, mosaicos, planos, informes, recomendaciones, cálculos, diagnósticos, documentos, cuadros comparativos y demás datos compilados o recibidos por el proveedor.</w:t>
      </w:r>
    </w:p>
    <w:p w14:paraId="73BF3874" w14:textId="09E5ACDC" w:rsidR="00A10AE7" w:rsidRPr="00AE6B99" w:rsidRDefault="00A10AE7" w:rsidP="00AE6B99">
      <w:pPr>
        <w:pStyle w:val="Prrafodelista"/>
        <w:ind w:left="1080"/>
        <w:jc w:val="both"/>
        <w:rPr>
          <w:rFonts w:ascii="Century Gothic" w:hAnsi="Century Gothic"/>
          <w:sz w:val="20"/>
          <w:szCs w:val="20"/>
        </w:rPr>
      </w:pPr>
    </w:p>
    <w:p w14:paraId="4B253688" w14:textId="4E7DF309" w:rsidR="00A10AE7" w:rsidRPr="007F1613" w:rsidRDefault="00A10AE7" w:rsidP="00AE6B99">
      <w:pPr>
        <w:pStyle w:val="Prrafodelista"/>
        <w:numPr>
          <w:ilvl w:val="0"/>
          <w:numId w:val="1"/>
        </w:numPr>
        <w:jc w:val="both"/>
        <w:rPr>
          <w:rFonts w:ascii="Century Gothic" w:hAnsi="Century Gothic"/>
          <w:b/>
          <w:bCs/>
          <w:sz w:val="20"/>
          <w:szCs w:val="20"/>
          <w:u w:val="single"/>
        </w:rPr>
      </w:pPr>
      <w:r w:rsidRPr="007F1613">
        <w:rPr>
          <w:rFonts w:ascii="Century Gothic" w:hAnsi="Century Gothic"/>
          <w:b/>
          <w:bCs/>
          <w:sz w:val="20"/>
          <w:szCs w:val="20"/>
          <w:u w:val="single"/>
        </w:rPr>
        <w:t>RESPONSABILIDAD DEL PROVEEDOR</w:t>
      </w:r>
    </w:p>
    <w:p w14:paraId="2287AEFD" w14:textId="362318B7" w:rsidR="00BA3B9C" w:rsidRDefault="005A02AF" w:rsidP="00BC2F90">
      <w:pPr>
        <w:pStyle w:val="Prrafodelista"/>
        <w:ind w:left="1080"/>
        <w:jc w:val="both"/>
        <w:rPr>
          <w:rFonts w:ascii="Century Gothic" w:hAnsi="Century Gothic"/>
          <w:sz w:val="20"/>
          <w:szCs w:val="20"/>
        </w:rPr>
      </w:pPr>
      <w:r w:rsidRPr="00AE6B99">
        <w:rPr>
          <w:rFonts w:ascii="Century Gothic" w:hAnsi="Century Gothic"/>
          <w:sz w:val="20"/>
          <w:szCs w:val="20"/>
        </w:rPr>
        <w:t xml:space="preserve">El proveedor es el responsable por la calidad ofrecida y por los vicios ocultos del servicio ofertado por un plazo no menor de </w:t>
      </w:r>
      <w:r>
        <w:rPr>
          <w:rFonts w:ascii="Century Gothic" w:hAnsi="Century Gothic"/>
          <w:color w:val="FF0000"/>
          <w:sz w:val="20"/>
          <w:szCs w:val="20"/>
        </w:rPr>
        <w:t>(Mínimo de un (01) año)</w:t>
      </w:r>
      <w:r w:rsidRPr="00AE6B99">
        <w:rPr>
          <w:rFonts w:ascii="Century Gothic" w:hAnsi="Century Gothic"/>
          <w:sz w:val="20"/>
          <w:szCs w:val="20"/>
        </w:rPr>
        <w:t>, contado a partir de la conformidad otorgada por la Entidad.</w:t>
      </w:r>
    </w:p>
    <w:p w14:paraId="7B77FD1E" w14:textId="77777777" w:rsidR="00BC2F90" w:rsidRPr="00BC2F90" w:rsidRDefault="00BC2F90" w:rsidP="00BC2F90">
      <w:pPr>
        <w:pStyle w:val="Prrafodelista"/>
        <w:ind w:left="1080"/>
        <w:jc w:val="both"/>
        <w:rPr>
          <w:rFonts w:ascii="Century Gothic" w:hAnsi="Century Gothic"/>
          <w:sz w:val="20"/>
          <w:szCs w:val="20"/>
        </w:rPr>
      </w:pPr>
    </w:p>
    <w:p w14:paraId="3290D8E2" w14:textId="66AC0F68" w:rsidR="00A10AE7" w:rsidRPr="007F1613" w:rsidRDefault="00A10AE7" w:rsidP="00AE6B99">
      <w:pPr>
        <w:pStyle w:val="Prrafodelista"/>
        <w:numPr>
          <w:ilvl w:val="0"/>
          <w:numId w:val="1"/>
        </w:numPr>
        <w:jc w:val="both"/>
        <w:rPr>
          <w:rFonts w:ascii="Century Gothic" w:hAnsi="Century Gothic"/>
          <w:b/>
          <w:bCs/>
          <w:sz w:val="20"/>
          <w:szCs w:val="20"/>
          <w:u w:val="single"/>
        </w:rPr>
      </w:pPr>
      <w:r w:rsidRPr="007F1613">
        <w:rPr>
          <w:rFonts w:ascii="Century Gothic" w:hAnsi="Century Gothic"/>
          <w:b/>
          <w:bCs/>
          <w:sz w:val="20"/>
          <w:szCs w:val="20"/>
          <w:u w:val="single"/>
        </w:rPr>
        <w:t>CONSIDERACIONES</w:t>
      </w:r>
      <w:r w:rsidRPr="007F1613">
        <w:rPr>
          <w:rFonts w:ascii="Century Gothic" w:hAnsi="Century Gothic"/>
          <w:b/>
          <w:bCs/>
          <w:sz w:val="20"/>
          <w:szCs w:val="20"/>
          <w:u w:val="single"/>
        </w:rPr>
        <w:tab/>
        <w:t>GENERALES</w:t>
      </w:r>
      <w:r w:rsidRPr="007F1613">
        <w:rPr>
          <w:rFonts w:ascii="Century Gothic" w:hAnsi="Century Gothic"/>
          <w:b/>
          <w:bCs/>
          <w:sz w:val="20"/>
          <w:szCs w:val="20"/>
          <w:u w:val="single"/>
        </w:rPr>
        <w:tab/>
        <w:t>A</w:t>
      </w:r>
      <w:r w:rsidRPr="007F1613">
        <w:rPr>
          <w:rFonts w:ascii="Century Gothic" w:hAnsi="Century Gothic"/>
          <w:b/>
          <w:bCs/>
          <w:sz w:val="20"/>
          <w:szCs w:val="20"/>
          <w:u w:val="single"/>
        </w:rPr>
        <w:tab/>
        <w:t>LOS</w:t>
      </w:r>
      <w:r w:rsidRPr="007F1613">
        <w:rPr>
          <w:rFonts w:ascii="Century Gothic" w:hAnsi="Century Gothic"/>
          <w:b/>
          <w:bCs/>
          <w:sz w:val="20"/>
          <w:szCs w:val="20"/>
          <w:u w:val="single"/>
        </w:rPr>
        <w:tab/>
        <w:t>PRODUCTOS</w:t>
      </w:r>
      <w:r w:rsidRPr="007F1613">
        <w:rPr>
          <w:rFonts w:ascii="Century Gothic" w:hAnsi="Century Gothic"/>
          <w:b/>
          <w:bCs/>
          <w:sz w:val="20"/>
          <w:szCs w:val="20"/>
          <w:u w:val="single"/>
        </w:rPr>
        <w:tab/>
        <w:t>(De corresponder)</w:t>
      </w:r>
    </w:p>
    <w:p w14:paraId="71D8004A" w14:textId="4A50D1D0" w:rsidR="00A10AE7" w:rsidRPr="00AE6B99" w:rsidRDefault="00A10AE7" w:rsidP="00AE6B99">
      <w:pPr>
        <w:pStyle w:val="Prrafodelista"/>
        <w:ind w:left="1080"/>
        <w:jc w:val="both"/>
        <w:rPr>
          <w:rFonts w:ascii="Century Gothic" w:hAnsi="Century Gothic"/>
          <w:sz w:val="20"/>
          <w:szCs w:val="20"/>
        </w:rPr>
      </w:pPr>
      <w:r w:rsidRPr="00AE6B99">
        <w:rPr>
          <w:rFonts w:ascii="Century Gothic" w:hAnsi="Century Gothic"/>
          <w:sz w:val="20"/>
          <w:szCs w:val="20"/>
        </w:rPr>
        <w:t>Los derechos intelectuales de los productos y documentos elaborados por el proveedor que resulte seleccionado son propiedad de la Entidad, así como toda aquella información interna de la institución a la que tenga acceso para la ejecución del servicio.</w:t>
      </w:r>
    </w:p>
    <w:p w14:paraId="6555BE7E" w14:textId="77777777" w:rsidR="00BA3B9C" w:rsidRPr="00AE6B99" w:rsidRDefault="00BA3B9C" w:rsidP="00AE6B99">
      <w:pPr>
        <w:pStyle w:val="Prrafodelista"/>
        <w:ind w:left="1080"/>
        <w:jc w:val="both"/>
        <w:rPr>
          <w:rFonts w:ascii="Century Gothic" w:hAnsi="Century Gothic"/>
          <w:sz w:val="20"/>
          <w:szCs w:val="20"/>
        </w:rPr>
      </w:pPr>
    </w:p>
    <w:p w14:paraId="493BEE17" w14:textId="7F2FF862" w:rsidR="00A10AE7" w:rsidRPr="007F1613" w:rsidRDefault="00A10AE7" w:rsidP="00AE6B99">
      <w:pPr>
        <w:pStyle w:val="Prrafodelista"/>
        <w:numPr>
          <w:ilvl w:val="0"/>
          <w:numId w:val="1"/>
        </w:numPr>
        <w:jc w:val="both"/>
        <w:rPr>
          <w:rFonts w:ascii="Century Gothic" w:hAnsi="Century Gothic"/>
          <w:b/>
          <w:bCs/>
          <w:sz w:val="20"/>
          <w:szCs w:val="20"/>
          <w:u w:val="single"/>
        </w:rPr>
      </w:pPr>
      <w:r w:rsidRPr="007F1613">
        <w:rPr>
          <w:rFonts w:ascii="Century Gothic" w:hAnsi="Century Gothic"/>
          <w:b/>
          <w:bCs/>
          <w:sz w:val="20"/>
          <w:szCs w:val="20"/>
          <w:u w:val="single"/>
        </w:rPr>
        <w:t>PENALIDADES POR MORA</w:t>
      </w:r>
    </w:p>
    <w:p w14:paraId="4DB372E0" w14:textId="77777777" w:rsidR="00A10AE7" w:rsidRPr="00AE6B99" w:rsidRDefault="00A10AE7" w:rsidP="00AE6B99">
      <w:pPr>
        <w:pStyle w:val="Prrafodelista"/>
        <w:ind w:left="1080"/>
        <w:jc w:val="both"/>
        <w:rPr>
          <w:rFonts w:ascii="Century Gothic" w:hAnsi="Century Gothic"/>
          <w:sz w:val="20"/>
          <w:szCs w:val="20"/>
        </w:rPr>
      </w:pPr>
      <w:r w:rsidRPr="00AE6B99">
        <w:rPr>
          <w:rFonts w:ascii="Century Gothic" w:hAnsi="Century Gothic"/>
          <w:sz w:val="20"/>
          <w:szCs w:val="20"/>
        </w:rPr>
        <w:t>Penalidad por Mora en la ejecución de la prestación:</w:t>
      </w:r>
    </w:p>
    <w:p w14:paraId="784ADD14" w14:textId="77777777" w:rsidR="00A10AE7" w:rsidRPr="00AE6B99" w:rsidRDefault="00A10AE7" w:rsidP="00AE6B99">
      <w:pPr>
        <w:pStyle w:val="Prrafodelista"/>
        <w:ind w:left="1080"/>
        <w:jc w:val="both"/>
        <w:rPr>
          <w:rFonts w:ascii="Century Gothic" w:hAnsi="Century Gothic"/>
          <w:sz w:val="20"/>
          <w:szCs w:val="20"/>
        </w:rPr>
      </w:pPr>
      <w:r w:rsidRPr="00AE6B99">
        <w:rPr>
          <w:rFonts w:ascii="Century Gothic" w:hAnsi="Century Gothic"/>
          <w:sz w:val="20"/>
          <w:szCs w:val="20"/>
        </w:rPr>
        <w:lastRenderedPageBreak/>
        <w:t>En caso de retraso injustificado del proveedor en la ejecución de las prestaciones objeto del contrato, la Entidad le aplica automáticamente una penalidad por mora por cada día de atraso. La penalidad se aplica automáticamente y se calcula de acuerdo a la siguiente fórmula: Penalidad diaria = 0.10 x monto</w:t>
      </w:r>
    </w:p>
    <w:p w14:paraId="6B104312" w14:textId="77777777" w:rsidR="00A10AE7" w:rsidRPr="00AE6B99" w:rsidRDefault="00A10AE7" w:rsidP="00AE6B99">
      <w:pPr>
        <w:pStyle w:val="Prrafodelista"/>
        <w:ind w:left="1080"/>
        <w:jc w:val="both"/>
        <w:rPr>
          <w:rFonts w:ascii="Century Gothic" w:hAnsi="Century Gothic"/>
          <w:sz w:val="20"/>
          <w:szCs w:val="20"/>
        </w:rPr>
      </w:pPr>
      <w:r w:rsidRPr="00AE6B99">
        <w:rPr>
          <w:rFonts w:ascii="Century Gothic" w:hAnsi="Century Gothic"/>
          <w:sz w:val="20"/>
          <w:szCs w:val="20"/>
        </w:rPr>
        <w:t>F x plazo en días Donde F tiene los siguientes valores:</w:t>
      </w:r>
    </w:p>
    <w:p w14:paraId="69E9FEA6" w14:textId="77777777" w:rsidR="00A10AE7" w:rsidRPr="00AE6B99" w:rsidRDefault="00A10AE7" w:rsidP="00AE6B99">
      <w:pPr>
        <w:pStyle w:val="Prrafodelista"/>
        <w:ind w:left="1080"/>
        <w:jc w:val="both"/>
        <w:rPr>
          <w:rFonts w:ascii="Century Gothic" w:hAnsi="Century Gothic"/>
          <w:sz w:val="20"/>
          <w:szCs w:val="20"/>
        </w:rPr>
      </w:pPr>
      <w:r w:rsidRPr="00AE6B99">
        <w:rPr>
          <w:rFonts w:ascii="Century Gothic" w:hAnsi="Century Gothic"/>
          <w:sz w:val="20"/>
          <w:szCs w:val="20"/>
        </w:rPr>
        <w:t>a)</w:t>
      </w:r>
      <w:r w:rsidRPr="00AE6B99">
        <w:rPr>
          <w:rFonts w:ascii="Century Gothic" w:hAnsi="Century Gothic"/>
          <w:sz w:val="20"/>
          <w:szCs w:val="20"/>
        </w:rPr>
        <w:tab/>
        <w:t>Para plazos menores o iguales a sesenta (60) días, para bienes, servicios en general, consultorías y ejecución de obras: F = 0.40.</w:t>
      </w:r>
    </w:p>
    <w:p w14:paraId="6E58CF4B" w14:textId="4E8ACA79" w:rsidR="00A10AE7" w:rsidRPr="00AE6B99" w:rsidRDefault="00A10AE7" w:rsidP="00AE6B99">
      <w:pPr>
        <w:pStyle w:val="Prrafodelista"/>
        <w:ind w:left="1080"/>
        <w:jc w:val="both"/>
        <w:rPr>
          <w:rFonts w:ascii="Century Gothic" w:hAnsi="Century Gothic"/>
          <w:sz w:val="20"/>
          <w:szCs w:val="20"/>
        </w:rPr>
      </w:pPr>
      <w:r w:rsidRPr="00AE6B99">
        <w:rPr>
          <w:rFonts w:ascii="Century Gothic" w:hAnsi="Century Gothic"/>
          <w:sz w:val="20"/>
          <w:szCs w:val="20"/>
        </w:rPr>
        <w:t>b)</w:t>
      </w:r>
      <w:r w:rsidRPr="00AE6B99">
        <w:rPr>
          <w:rFonts w:ascii="Century Gothic" w:hAnsi="Century Gothic"/>
          <w:sz w:val="20"/>
          <w:szCs w:val="20"/>
        </w:rPr>
        <w:tab/>
        <w:t>Para plazos mayores a sesenta (60) días:</w:t>
      </w:r>
    </w:p>
    <w:p w14:paraId="1EF22E99" w14:textId="39FB81BE" w:rsidR="0033525D" w:rsidRPr="00AE6B99" w:rsidRDefault="0033525D" w:rsidP="00AE6B99">
      <w:pPr>
        <w:pStyle w:val="Prrafodelista"/>
        <w:ind w:left="1788"/>
        <w:jc w:val="both"/>
        <w:rPr>
          <w:rFonts w:ascii="Century Gothic" w:hAnsi="Century Gothic"/>
          <w:sz w:val="20"/>
          <w:szCs w:val="20"/>
        </w:rPr>
      </w:pPr>
      <w:r w:rsidRPr="00AE6B99">
        <w:rPr>
          <w:rFonts w:ascii="Century Gothic" w:hAnsi="Century Gothic"/>
          <w:sz w:val="20"/>
          <w:szCs w:val="20"/>
        </w:rPr>
        <w:t>b.1) Para bienes, servicios y consultorías: F = 0.25.</w:t>
      </w:r>
    </w:p>
    <w:p w14:paraId="4BF26D16" w14:textId="253694E9" w:rsidR="0033525D" w:rsidRPr="00AE6B99" w:rsidRDefault="0033525D" w:rsidP="00AE6B99">
      <w:pPr>
        <w:pStyle w:val="Prrafodelista"/>
        <w:ind w:left="1452" w:firstLine="336"/>
        <w:jc w:val="both"/>
        <w:rPr>
          <w:rFonts w:ascii="Century Gothic" w:hAnsi="Century Gothic"/>
          <w:sz w:val="20"/>
          <w:szCs w:val="20"/>
        </w:rPr>
      </w:pPr>
      <w:r w:rsidRPr="00AE6B99">
        <w:rPr>
          <w:rFonts w:ascii="Century Gothic" w:hAnsi="Century Gothic"/>
          <w:sz w:val="20"/>
          <w:szCs w:val="20"/>
        </w:rPr>
        <w:t>b.2) Para obras: F = 0.15.</w:t>
      </w:r>
    </w:p>
    <w:p w14:paraId="2E4FC61A" w14:textId="77777777" w:rsidR="0033525D" w:rsidRPr="00AE6B99" w:rsidRDefault="0033525D" w:rsidP="00AE6B99">
      <w:pPr>
        <w:pStyle w:val="Prrafodelista"/>
        <w:ind w:left="1080"/>
        <w:jc w:val="both"/>
        <w:rPr>
          <w:rFonts w:ascii="Century Gothic" w:hAnsi="Century Gothic"/>
          <w:sz w:val="20"/>
          <w:szCs w:val="20"/>
        </w:rPr>
      </w:pPr>
      <w:r w:rsidRPr="00AE6B99">
        <w:rPr>
          <w:rFonts w:ascii="Century Gothic" w:hAnsi="Century Gothic"/>
          <w:sz w:val="20"/>
          <w:szCs w:val="20"/>
        </w:rPr>
        <w:t>Tanto el monto como el plazo se refieren, según corresponda, a la ejecución total del servicio o a la obligación parcial, de ser el caso, que fuera materia de retraso.</w:t>
      </w:r>
    </w:p>
    <w:p w14:paraId="456F9682" w14:textId="77777777" w:rsidR="0033525D" w:rsidRPr="00AE6B99" w:rsidRDefault="0033525D" w:rsidP="00AE6B99">
      <w:pPr>
        <w:pStyle w:val="Prrafodelista"/>
        <w:ind w:left="1080"/>
        <w:jc w:val="both"/>
        <w:rPr>
          <w:rFonts w:ascii="Century Gothic" w:hAnsi="Century Gothic"/>
          <w:sz w:val="20"/>
          <w:szCs w:val="20"/>
        </w:rPr>
      </w:pPr>
      <w:r w:rsidRPr="00AE6B99">
        <w:rPr>
          <w:rFonts w:ascii="Century Gothic" w:hAnsi="Century Gothic"/>
          <w:sz w:val="20"/>
          <w:szCs w:val="20"/>
        </w:rPr>
        <w:t>Se considera justificado el retraso, cuando el proveedor acredite, de modo objetivamente sustentado, que el mayor tiempo transcurrido no le resulta imputable.</w:t>
      </w:r>
    </w:p>
    <w:p w14:paraId="3D8662D1" w14:textId="2579C390" w:rsidR="00A10AE7" w:rsidRPr="00AE6B99" w:rsidRDefault="0033525D" w:rsidP="00AE6B99">
      <w:pPr>
        <w:pStyle w:val="Prrafodelista"/>
        <w:ind w:left="1080"/>
        <w:jc w:val="both"/>
        <w:rPr>
          <w:rFonts w:ascii="Century Gothic" w:hAnsi="Century Gothic"/>
          <w:sz w:val="20"/>
          <w:szCs w:val="20"/>
        </w:rPr>
      </w:pPr>
      <w:r w:rsidRPr="00AE6B99">
        <w:rPr>
          <w:rFonts w:ascii="Century Gothic" w:hAnsi="Century Gothic"/>
          <w:sz w:val="20"/>
          <w:szCs w:val="20"/>
        </w:rPr>
        <w:t>Esta calificación del retraso como justificado no da lugar al pago de gastos generales de ningún tipo.</w:t>
      </w:r>
    </w:p>
    <w:p w14:paraId="4B503258" w14:textId="77777777" w:rsidR="00BA3B9C" w:rsidRPr="00AE6B99" w:rsidRDefault="00BA3B9C" w:rsidP="00AE6B99">
      <w:pPr>
        <w:pStyle w:val="Prrafodelista"/>
        <w:ind w:left="1080"/>
        <w:jc w:val="both"/>
        <w:rPr>
          <w:rFonts w:ascii="Century Gothic" w:hAnsi="Century Gothic"/>
          <w:sz w:val="20"/>
          <w:szCs w:val="20"/>
        </w:rPr>
      </w:pPr>
    </w:p>
    <w:p w14:paraId="6E6E0BD9" w14:textId="79F60258" w:rsidR="0033525D" w:rsidRPr="007F1613" w:rsidRDefault="0033525D" w:rsidP="00AE6B99">
      <w:pPr>
        <w:pStyle w:val="Prrafodelista"/>
        <w:numPr>
          <w:ilvl w:val="0"/>
          <w:numId w:val="1"/>
        </w:numPr>
        <w:jc w:val="both"/>
        <w:rPr>
          <w:rFonts w:ascii="Century Gothic" w:hAnsi="Century Gothic"/>
          <w:b/>
          <w:bCs/>
          <w:sz w:val="20"/>
          <w:szCs w:val="20"/>
          <w:u w:val="single"/>
        </w:rPr>
      </w:pPr>
      <w:r w:rsidRPr="007F1613">
        <w:rPr>
          <w:rFonts w:ascii="Century Gothic" w:hAnsi="Century Gothic"/>
          <w:b/>
          <w:bCs/>
          <w:sz w:val="20"/>
          <w:szCs w:val="20"/>
          <w:u w:val="single"/>
        </w:rPr>
        <w:t>OTRO TIPO DE PENALIDADES (De Corresponder)</w:t>
      </w:r>
    </w:p>
    <w:p w14:paraId="6DC4DD35" w14:textId="3E7C7EBA" w:rsidR="0033525D" w:rsidRPr="00663484" w:rsidRDefault="0033525D" w:rsidP="00AE6B99">
      <w:pPr>
        <w:pStyle w:val="Prrafodelista"/>
        <w:ind w:left="1080"/>
        <w:jc w:val="both"/>
        <w:rPr>
          <w:rFonts w:ascii="Century Gothic" w:hAnsi="Century Gothic"/>
          <w:color w:val="FF0000"/>
          <w:sz w:val="20"/>
          <w:szCs w:val="20"/>
        </w:rPr>
      </w:pPr>
      <w:r w:rsidRPr="00663484">
        <w:rPr>
          <w:rFonts w:ascii="Century Gothic" w:hAnsi="Century Gothic"/>
          <w:color w:val="FF0000"/>
          <w:sz w:val="20"/>
          <w:szCs w:val="20"/>
        </w:rPr>
        <w:t>(De acuerdo al tipo de contratación, se puede establecer otras penalidades diferentes a la mora, las cuales deben ser objetivas, razonables y proporcionales con el objeto de la contratación, por lo que se debe precisar el listado de las situaciones, condiciones, el procedimiento de verificación de las ocurrencias y los montos o porcentajes a aplicar.)</w:t>
      </w:r>
    </w:p>
    <w:p w14:paraId="491685DA" w14:textId="77777777" w:rsidR="001C0F1A" w:rsidRDefault="001C0F1A" w:rsidP="00AE6B99">
      <w:pPr>
        <w:pStyle w:val="Prrafodelista"/>
        <w:ind w:left="1080"/>
        <w:jc w:val="both"/>
        <w:rPr>
          <w:rFonts w:ascii="Century Gothic" w:hAnsi="Century Gothic"/>
          <w:sz w:val="20"/>
          <w:szCs w:val="20"/>
        </w:rPr>
      </w:pPr>
    </w:p>
    <w:p w14:paraId="7D426B9F" w14:textId="3B6B72D7" w:rsidR="001C0F1A" w:rsidRDefault="001C0F1A" w:rsidP="001C0F1A">
      <w:pPr>
        <w:pStyle w:val="Prrafodelista"/>
        <w:numPr>
          <w:ilvl w:val="0"/>
          <w:numId w:val="1"/>
        </w:numPr>
        <w:jc w:val="both"/>
        <w:rPr>
          <w:rFonts w:ascii="Century Gothic" w:hAnsi="Century Gothic"/>
          <w:b/>
          <w:bCs/>
          <w:sz w:val="20"/>
          <w:szCs w:val="20"/>
          <w:u w:val="single"/>
        </w:rPr>
      </w:pPr>
      <w:r w:rsidRPr="001C0F1A">
        <w:rPr>
          <w:rFonts w:ascii="Century Gothic" w:hAnsi="Century Gothic"/>
          <w:b/>
          <w:bCs/>
          <w:sz w:val="20"/>
          <w:szCs w:val="20"/>
          <w:u w:val="single"/>
        </w:rPr>
        <w:t>REAJUSTE DE PRECIOS.</w:t>
      </w:r>
      <w:r>
        <w:rPr>
          <w:rFonts w:ascii="Century Gothic" w:hAnsi="Century Gothic"/>
          <w:b/>
          <w:bCs/>
          <w:sz w:val="20"/>
          <w:szCs w:val="20"/>
          <w:u w:val="single"/>
        </w:rPr>
        <w:t>(De corresponder)</w:t>
      </w:r>
    </w:p>
    <w:p w14:paraId="7EB8F2D9" w14:textId="24C717AA" w:rsidR="00663484" w:rsidRPr="00663484" w:rsidRDefault="00BC2F90" w:rsidP="00663484">
      <w:pPr>
        <w:pStyle w:val="Prrafodelista"/>
        <w:ind w:left="1080"/>
        <w:jc w:val="both"/>
        <w:rPr>
          <w:rFonts w:ascii="Century Gothic" w:hAnsi="Century Gothic"/>
          <w:sz w:val="20"/>
          <w:szCs w:val="20"/>
        </w:rPr>
      </w:pPr>
      <w:r>
        <w:rPr>
          <w:rFonts w:ascii="Century Gothic" w:hAnsi="Century Gothic"/>
          <w:sz w:val="20"/>
          <w:szCs w:val="20"/>
        </w:rPr>
        <w:t>Incremento de la Remuneracion Minima Vital de acuerdo a lo dispuesto por el estado.</w:t>
      </w:r>
    </w:p>
    <w:p w14:paraId="5DD72673" w14:textId="77777777" w:rsidR="005A02AF" w:rsidRPr="005A02AF" w:rsidRDefault="005A02AF" w:rsidP="005A02AF">
      <w:pPr>
        <w:pStyle w:val="Prrafodelista"/>
        <w:ind w:left="1080"/>
        <w:jc w:val="both"/>
        <w:rPr>
          <w:rFonts w:ascii="Century Gothic" w:hAnsi="Century Gothic"/>
          <w:sz w:val="20"/>
          <w:szCs w:val="20"/>
        </w:rPr>
      </w:pPr>
    </w:p>
    <w:p w14:paraId="56AE3283" w14:textId="2DEB4511" w:rsidR="0033525D" w:rsidRPr="007F1613" w:rsidRDefault="0033525D" w:rsidP="00AE6B99">
      <w:pPr>
        <w:pStyle w:val="Prrafodelista"/>
        <w:numPr>
          <w:ilvl w:val="0"/>
          <w:numId w:val="1"/>
        </w:numPr>
        <w:jc w:val="both"/>
        <w:rPr>
          <w:rFonts w:ascii="Century Gothic" w:hAnsi="Century Gothic"/>
          <w:b/>
          <w:bCs/>
          <w:sz w:val="20"/>
          <w:szCs w:val="20"/>
          <w:u w:val="single"/>
        </w:rPr>
      </w:pPr>
      <w:r w:rsidRPr="007F1613">
        <w:rPr>
          <w:rFonts w:ascii="Century Gothic" w:hAnsi="Century Gothic"/>
          <w:b/>
          <w:bCs/>
          <w:sz w:val="20"/>
          <w:szCs w:val="20"/>
          <w:u w:val="single"/>
        </w:rPr>
        <w:t>SANCIONES</w:t>
      </w:r>
    </w:p>
    <w:p w14:paraId="35C57704" w14:textId="74B5E476" w:rsidR="0033525D" w:rsidRPr="00AE6B99" w:rsidRDefault="0033525D" w:rsidP="00AE6B99">
      <w:pPr>
        <w:pStyle w:val="Prrafodelista"/>
        <w:ind w:left="1080"/>
        <w:jc w:val="both"/>
        <w:rPr>
          <w:rFonts w:ascii="Century Gothic" w:hAnsi="Century Gothic"/>
          <w:sz w:val="20"/>
          <w:szCs w:val="20"/>
        </w:rPr>
      </w:pPr>
      <w:r w:rsidRPr="00AE6B99">
        <w:rPr>
          <w:rFonts w:ascii="Century Gothic" w:hAnsi="Century Gothic"/>
          <w:sz w:val="20"/>
          <w:szCs w:val="20"/>
        </w:rPr>
        <w:t>EL PROVEEDOR se compromete a cumplir las obligaciones derivadas del presente contrato, siendo aplicable lo previsto en el artículo 50 del TUO de la LEY.</w:t>
      </w:r>
    </w:p>
    <w:p w14:paraId="010A7C2E" w14:textId="77777777" w:rsidR="00BA3B9C" w:rsidRPr="00AE6B99" w:rsidRDefault="00BA3B9C" w:rsidP="00AE6B99">
      <w:pPr>
        <w:pStyle w:val="Prrafodelista"/>
        <w:ind w:left="1080"/>
        <w:jc w:val="both"/>
        <w:rPr>
          <w:rFonts w:ascii="Century Gothic" w:hAnsi="Century Gothic"/>
          <w:sz w:val="20"/>
          <w:szCs w:val="20"/>
        </w:rPr>
      </w:pPr>
    </w:p>
    <w:p w14:paraId="2D15CC0D" w14:textId="094E116F" w:rsidR="0033525D" w:rsidRPr="007F1613" w:rsidRDefault="0033525D" w:rsidP="00AE6B99">
      <w:pPr>
        <w:pStyle w:val="Prrafodelista"/>
        <w:numPr>
          <w:ilvl w:val="0"/>
          <w:numId w:val="1"/>
        </w:numPr>
        <w:jc w:val="both"/>
        <w:rPr>
          <w:rFonts w:ascii="Century Gothic" w:hAnsi="Century Gothic"/>
          <w:b/>
          <w:bCs/>
          <w:sz w:val="20"/>
          <w:szCs w:val="20"/>
          <w:u w:val="single"/>
        </w:rPr>
      </w:pPr>
      <w:r w:rsidRPr="007F1613">
        <w:rPr>
          <w:rFonts w:ascii="Century Gothic" w:hAnsi="Century Gothic"/>
          <w:b/>
          <w:bCs/>
          <w:sz w:val="20"/>
          <w:szCs w:val="20"/>
          <w:u w:val="single"/>
        </w:rPr>
        <w:t>OBLIGACIÓN ANTICORRUPCIÓN</w:t>
      </w:r>
    </w:p>
    <w:p w14:paraId="64F7820F" w14:textId="77777777" w:rsidR="0033525D" w:rsidRPr="00AE6B99" w:rsidRDefault="0033525D" w:rsidP="00AE6B99">
      <w:pPr>
        <w:pStyle w:val="Prrafodelista"/>
        <w:ind w:left="1080"/>
        <w:jc w:val="both"/>
        <w:rPr>
          <w:rFonts w:ascii="Century Gothic" w:hAnsi="Century Gothic"/>
          <w:sz w:val="20"/>
          <w:szCs w:val="20"/>
        </w:rPr>
      </w:pPr>
      <w:r w:rsidRPr="00AE6B99">
        <w:rPr>
          <w:rFonts w:ascii="Century Gothic" w:hAnsi="Century Gothic"/>
          <w:sz w:val="20"/>
          <w:szCs w:val="20"/>
        </w:rPr>
        <w:t>EL PROVEEDOR declara y garantiza no haber, directa o indirectamente, o tratándose de una persona jurídica a través de sus socios, integrantes de los órganos de administración, apoderados, representantes legales, funcionarios, asesores, ofrecido, negociado o efectuado, cualquier pago o, en general, cualquier beneficio o incentivo ilegal en relación al contrato.</w:t>
      </w:r>
    </w:p>
    <w:p w14:paraId="206F6352" w14:textId="77777777" w:rsidR="0033525D" w:rsidRPr="00AE6B99" w:rsidRDefault="0033525D" w:rsidP="00AE6B99">
      <w:pPr>
        <w:pStyle w:val="Prrafodelista"/>
        <w:ind w:left="1080"/>
        <w:jc w:val="both"/>
        <w:rPr>
          <w:rFonts w:ascii="Century Gothic" w:hAnsi="Century Gothic"/>
          <w:sz w:val="20"/>
          <w:szCs w:val="20"/>
        </w:rPr>
      </w:pPr>
      <w:r w:rsidRPr="00AE6B99">
        <w:rPr>
          <w:rFonts w:ascii="Century Gothic" w:hAnsi="Century Gothic"/>
          <w:sz w:val="20"/>
          <w:szCs w:val="20"/>
        </w:rPr>
        <w:t>Asimismo, EL PROVEEDOR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w:t>
      </w:r>
    </w:p>
    <w:p w14:paraId="12FF843A" w14:textId="21EAE8DD" w:rsidR="0033525D" w:rsidRDefault="0033525D" w:rsidP="00AE6B99">
      <w:pPr>
        <w:pStyle w:val="Prrafodelista"/>
        <w:ind w:left="1080"/>
        <w:jc w:val="both"/>
        <w:rPr>
          <w:rFonts w:ascii="Century Gothic" w:hAnsi="Century Gothic"/>
          <w:sz w:val="20"/>
          <w:szCs w:val="20"/>
        </w:rPr>
      </w:pPr>
      <w:r w:rsidRPr="00AE6B99">
        <w:rPr>
          <w:rFonts w:ascii="Century Gothic" w:hAnsi="Century Gothic"/>
          <w:sz w:val="20"/>
          <w:szCs w:val="20"/>
        </w:rPr>
        <w:t>Además, EL PROVEEDOR debe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4BF42D04" w14:textId="77777777" w:rsidR="005A02AF" w:rsidRPr="00AE6B99" w:rsidRDefault="005A02AF" w:rsidP="00AE6B99">
      <w:pPr>
        <w:pStyle w:val="Prrafodelista"/>
        <w:ind w:left="1080"/>
        <w:jc w:val="both"/>
        <w:rPr>
          <w:rFonts w:ascii="Century Gothic" w:hAnsi="Century Gothic"/>
          <w:sz w:val="20"/>
          <w:szCs w:val="20"/>
        </w:rPr>
      </w:pPr>
    </w:p>
    <w:p w14:paraId="3322E3EA" w14:textId="0B96FE6E" w:rsidR="0033525D" w:rsidRPr="007F1613" w:rsidRDefault="0033525D" w:rsidP="00AE6B99">
      <w:pPr>
        <w:pStyle w:val="Prrafodelista"/>
        <w:numPr>
          <w:ilvl w:val="0"/>
          <w:numId w:val="1"/>
        </w:numPr>
        <w:jc w:val="both"/>
        <w:rPr>
          <w:rFonts w:ascii="Century Gothic" w:hAnsi="Century Gothic"/>
          <w:b/>
          <w:bCs/>
          <w:sz w:val="20"/>
          <w:szCs w:val="20"/>
          <w:u w:val="single"/>
        </w:rPr>
      </w:pPr>
      <w:r w:rsidRPr="007F1613">
        <w:rPr>
          <w:rFonts w:ascii="Century Gothic" w:hAnsi="Century Gothic"/>
          <w:b/>
          <w:bCs/>
          <w:sz w:val="20"/>
          <w:szCs w:val="20"/>
          <w:u w:val="single"/>
        </w:rPr>
        <w:t>APLICACIÓN SUPLETORIA</w:t>
      </w:r>
    </w:p>
    <w:p w14:paraId="6258C18B" w14:textId="77777777" w:rsidR="005A02AF" w:rsidRPr="00AE6B99" w:rsidRDefault="005A02AF" w:rsidP="005A02AF">
      <w:pPr>
        <w:pStyle w:val="Prrafodelista"/>
        <w:ind w:left="1080"/>
        <w:jc w:val="both"/>
        <w:rPr>
          <w:rFonts w:ascii="Century Gothic" w:hAnsi="Century Gothic"/>
          <w:sz w:val="20"/>
          <w:szCs w:val="20"/>
        </w:rPr>
      </w:pPr>
      <w:r w:rsidRPr="00AE6B99">
        <w:rPr>
          <w:rFonts w:ascii="Century Gothic" w:hAnsi="Century Gothic"/>
          <w:sz w:val="20"/>
          <w:szCs w:val="20"/>
        </w:rPr>
        <w:t xml:space="preserve">La Entidad aplica de manera supletoria </w:t>
      </w:r>
      <w:r>
        <w:rPr>
          <w:rFonts w:ascii="Century Gothic" w:hAnsi="Century Gothic"/>
          <w:sz w:val="20"/>
          <w:szCs w:val="20"/>
        </w:rPr>
        <w:t>el Código Civil</w:t>
      </w:r>
      <w:r w:rsidRPr="00AE6B99">
        <w:rPr>
          <w:rFonts w:ascii="Century Gothic" w:hAnsi="Century Gothic"/>
          <w:sz w:val="20"/>
          <w:szCs w:val="20"/>
        </w:rPr>
        <w:t xml:space="preserve">, siempre que no se contradiga con las disposiciones establecidas en </w:t>
      </w:r>
      <w:r>
        <w:rPr>
          <w:rFonts w:ascii="Century Gothic" w:hAnsi="Century Gothic"/>
          <w:sz w:val="20"/>
          <w:szCs w:val="20"/>
        </w:rPr>
        <w:t>las Especificaciones Técnicas.</w:t>
      </w:r>
    </w:p>
    <w:p w14:paraId="731DB4E8" w14:textId="77777777" w:rsidR="00BA3B9C" w:rsidRPr="00AE6B99" w:rsidRDefault="00BA3B9C" w:rsidP="00AE6B99">
      <w:pPr>
        <w:pStyle w:val="Prrafodelista"/>
        <w:ind w:left="1080"/>
        <w:jc w:val="both"/>
        <w:rPr>
          <w:rFonts w:ascii="Century Gothic" w:hAnsi="Century Gothic"/>
          <w:sz w:val="20"/>
          <w:szCs w:val="20"/>
        </w:rPr>
      </w:pPr>
    </w:p>
    <w:p w14:paraId="3EAE099A" w14:textId="72C9D1DB" w:rsidR="0033525D" w:rsidRPr="007F1613" w:rsidRDefault="0033525D" w:rsidP="00AE6B99">
      <w:pPr>
        <w:pStyle w:val="Prrafodelista"/>
        <w:numPr>
          <w:ilvl w:val="0"/>
          <w:numId w:val="1"/>
        </w:numPr>
        <w:jc w:val="both"/>
        <w:rPr>
          <w:rFonts w:ascii="Century Gothic" w:hAnsi="Century Gothic"/>
          <w:b/>
          <w:bCs/>
          <w:sz w:val="20"/>
          <w:szCs w:val="20"/>
          <w:u w:val="single"/>
        </w:rPr>
      </w:pPr>
      <w:r w:rsidRPr="007F1613">
        <w:rPr>
          <w:rFonts w:ascii="Century Gothic" w:hAnsi="Century Gothic"/>
          <w:b/>
          <w:bCs/>
          <w:sz w:val="20"/>
          <w:szCs w:val="20"/>
          <w:u w:val="single"/>
        </w:rPr>
        <w:t>MEDIDAS DE SEGURIDAD EN LA PRESTACIÓN DEL SERVICIO</w:t>
      </w:r>
      <w:r w:rsidR="005A02AF">
        <w:rPr>
          <w:rFonts w:ascii="Century Gothic" w:hAnsi="Century Gothic"/>
          <w:b/>
          <w:bCs/>
          <w:sz w:val="20"/>
          <w:szCs w:val="20"/>
          <w:u w:val="single"/>
        </w:rPr>
        <w:t xml:space="preserve"> (De corresponder)</w:t>
      </w:r>
    </w:p>
    <w:p w14:paraId="24D478F8" w14:textId="76803F7F" w:rsidR="001E0358" w:rsidRDefault="0033525D" w:rsidP="00BC2F90">
      <w:pPr>
        <w:pStyle w:val="Prrafodelista"/>
        <w:ind w:left="1080"/>
        <w:jc w:val="both"/>
        <w:rPr>
          <w:rFonts w:ascii="Century Gothic" w:hAnsi="Century Gothic"/>
          <w:sz w:val="20"/>
          <w:szCs w:val="20"/>
        </w:rPr>
      </w:pPr>
      <w:r w:rsidRPr="00AE6B99">
        <w:rPr>
          <w:rFonts w:ascii="Century Gothic" w:hAnsi="Century Gothic"/>
          <w:sz w:val="20"/>
          <w:szCs w:val="20"/>
        </w:rPr>
        <w:t>En caso sea necesario que el proveedor realice alguna gestión en las oficinas de la Entidad, la Entidad debe indicar que protocolos sanitarios debe cumplir de acuerdo a la normatividad vigente y disposiciones particulares propias de la Entidad.</w:t>
      </w:r>
    </w:p>
    <w:p w14:paraId="3110CFC4" w14:textId="77777777" w:rsidR="00BC2F90" w:rsidRPr="00BC2F90" w:rsidRDefault="00BC2F90" w:rsidP="00BC2F90">
      <w:pPr>
        <w:pStyle w:val="Prrafodelista"/>
        <w:ind w:left="1080"/>
        <w:jc w:val="both"/>
        <w:rPr>
          <w:rFonts w:ascii="Century Gothic" w:hAnsi="Century Gothic"/>
          <w:sz w:val="20"/>
          <w:szCs w:val="20"/>
        </w:rPr>
      </w:pPr>
    </w:p>
    <w:p w14:paraId="3A315B59" w14:textId="77777777" w:rsidR="001E0358" w:rsidRPr="0075302A" w:rsidRDefault="001E0358" w:rsidP="001E0358">
      <w:pPr>
        <w:pStyle w:val="Prrafodelista"/>
        <w:numPr>
          <w:ilvl w:val="0"/>
          <w:numId w:val="1"/>
        </w:numPr>
        <w:jc w:val="both"/>
        <w:rPr>
          <w:rFonts w:ascii="Century Gothic" w:hAnsi="Century Gothic"/>
          <w:b/>
          <w:bCs/>
          <w:sz w:val="20"/>
          <w:szCs w:val="20"/>
          <w:u w:val="single"/>
        </w:rPr>
      </w:pPr>
      <w:r w:rsidRPr="0075302A">
        <w:rPr>
          <w:rFonts w:ascii="Century Gothic" w:hAnsi="Century Gothic"/>
          <w:b/>
          <w:bCs/>
          <w:sz w:val="20"/>
          <w:szCs w:val="20"/>
          <w:u w:val="single"/>
        </w:rPr>
        <w:t xml:space="preserve">CUMPLIMIENTO DE LA LEY DE LAVADO DE ACTIVOS Y DEL FINANCIAMIENTO DEL TERRORISMO, SU REGLAMENTO Y SUS MODIFICATORIAS </w:t>
      </w:r>
    </w:p>
    <w:p w14:paraId="128A36DB" w14:textId="77777777" w:rsidR="001E0358" w:rsidRPr="00384F18" w:rsidRDefault="001E0358" w:rsidP="001E0358">
      <w:pPr>
        <w:pStyle w:val="Prrafodelista"/>
        <w:ind w:left="1080"/>
        <w:jc w:val="both"/>
        <w:rPr>
          <w:rFonts w:ascii="Century Gothic" w:hAnsi="Century Gothic"/>
          <w:sz w:val="20"/>
          <w:szCs w:val="20"/>
        </w:rPr>
      </w:pPr>
      <w:r w:rsidRPr="0075302A">
        <w:rPr>
          <w:rFonts w:ascii="Century Gothic" w:hAnsi="Century Gothic"/>
          <w:sz w:val="20"/>
          <w:szCs w:val="20"/>
        </w:rPr>
        <w:t xml:space="preserve">En mérito de los alcances de la Ley N° 27693, Ley que crea la Unidad de Inteligencia Financiera – Perú, y su Reglamento aprobado por Decreto Supremo N° 020-2017-JUS, así como la Ley N° 28306, Ley que modifica artículos de la Ley N° 27693, y demás normas modificatorias, en especial el numeral 7 del inciso 3.2 del artículo 3° del Decreto Legislativo N° 1249, LA ENTIDAD es considerada como sujeto obligado a reportar operaciones sospechosas y/o registrar operaciones de acuerdo al umbral que determine la Superintendencia de Banca, Seguros y Administradoras Privadas de Fondos de Pensiones, e implementar un sistema acotado de prevención de lavado de activos y del financiamiento del terrorismo, toda vez que se trata de una empresa del Estado, que por la actividad que realiza no se encuentran dentro de los alcances del numeral 3.1 de la norma en cuestión. </w:t>
      </w:r>
    </w:p>
    <w:p w14:paraId="5B673B03" w14:textId="77777777" w:rsidR="001E0358" w:rsidRPr="0075302A" w:rsidRDefault="001E0358" w:rsidP="001E0358">
      <w:pPr>
        <w:pStyle w:val="Prrafodelista"/>
        <w:ind w:left="1080"/>
        <w:jc w:val="both"/>
        <w:rPr>
          <w:rFonts w:ascii="Century Gothic" w:hAnsi="Century Gothic"/>
          <w:sz w:val="20"/>
          <w:szCs w:val="20"/>
        </w:rPr>
      </w:pPr>
      <w:r w:rsidRPr="0075302A">
        <w:rPr>
          <w:rFonts w:ascii="Century Gothic" w:hAnsi="Century Gothic"/>
          <w:sz w:val="20"/>
          <w:szCs w:val="20"/>
        </w:rPr>
        <w:t xml:space="preserve">En tal sentido, EL CONTRATISTA declara BAJO JURAMENTO, que se entiende prestado con la suscripción del presente contrato, que los recursos que componen su patrimonio no provienen de lavado de activos, financiamiento del terrorismo, narcotráfico, captación ilegal de dineros y en general de cualquier actividad ilícita. </w:t>
      </w:r>
    </w:p>
    <w:p w14:paraId="224FB88F" w14:textId="77777777" w:rsidR="001E0358" w:rsidRPr="0075302A" w:rsidRDefault="001E0358" w:rsidP="001E0358">
      <w:pPr>
        <w:pStyle w:val="Prrafodelista"/>
        <w:ind w:left="1080"/>
        <w:jc w:val="both"/>
        <w:rPr>
          <w:rFonts w:ascii="Century Gothic" w:hAnsi="Century Gothic"/>
          <w:sz w:val="20"/>
          <w:szCs w:val="20"/>
        </w:rPr>
      </w:pPr>
      <w:r w:rsidRPr="0075302A">
        <w:rPr>
          <w:rFonts w:ascii="Century Gothic" w:hAnsi="Century Gothic"/>
          <w:sz w:val="20"/>
          <w:szCs w:val="20"/>
        </w:rPr>
        <w:t xml:space="preserve">EL CONTRATISTA manifiesta que los recursos recibidos en desarrollo de este contrato, no serán destinados a ninguna de las actividades antes descritas. Para estos efectos, EL CONTRATISTA autoriza expresamente a LA ENTIDAD para que, en caso detectara operaciones sospechosas la Unidad de Inteligencia Financiera – Perú (UIF-PERU), para que analice la información de operaciones sospechosas vinculadas a actividades de lavado de activos y/o de financiamiento del terrorismo para que proceda de acuerdo a ley y derive el reporte correspondiente a la Unidad de Inteligencia Financiera – Perú. </w:t>
      </w:r>
    </w:p>
    <w:p w14:paraId="676810F3" w14:textId="0491B42C" w:rsidR="001E0358" w:rsidRDefault="001E0358" w:rsidP="001E0358">
      <w:pPr>
        <w:pStyle w:val="Prrafodelista"/>
        <w:ind w:left="1080"/>
        <w:jc w:val="both"/>
        <w:rPr>
          <w:rFonts w:ascii="Century Gothic" w:hAnsi="Century Gothic"/>
          <w:sz w:val="20"/>
          <w:szCs w:val="20"/>
        </w:rPr>
      </w:pPr>
      <w:r w:rsidRPr="0075302A">
        <w:rPr>
          <w:rFonts w:ascii="Century Gothic" w:hAnsi="Century Gothic"/>
          <w:sz w:val="20"/>
          <w:szCs w:val="20"/>
        </w:rPr>
        <w:t>EL CONTRATISTA se obliga a realizar todas las actividades encaminadas a asegurar que todos sus socios, administradores, clientes, proveedores, empleados, etc., y los recursos de estos, no se encuentren relacionados o provengan, de actividades ilícitas, particularmente, de las anteriormente enunciadas.</w:t>
      </w:r>
    </w:p>
    <w:p w14:paraId="64B9BCDF" w14:textId="77777777" w:rsidR="00BC2F90" w:rsidRDefault="00BC2F90" w:rsidP="001E0358">
      <w:pPr>
        <w:pStyle w:val="Prrafodelista"/>
        <w:ind w:left="1080"/>
        <w:jc w:val="both"/>
        <w:rPr>
          <w:rFonts w:ascii="Century Gothic" w:hAnsi="Century Gothic"/>
          <w:sz w:val="20"/>
          <w:szCs w:val="20"/>
        </w:rPr>
      </w:pPr>
    </w:p>
    <w:p w14:paraId="00A1BB0D" w14:textId="5791846A" w:rsidR="00BC2F90" w:rsidRPr="00BC2F90" w:rsidRDefault="00BC2F90" w:rsidP="00BC2F90">
      <w:pPr>
        <w:pStyle w:val="Prrafodelista"/>
        <w:numPr>
          <w:ilvl w:val="0"/>
          <w:numId w:val="1"/>
        </w:numPr>
        <w:jc w:val="both"/>
        <w:rPr>
          <w:rFonts w:ascii="Century Gothic" w:hAnsi="Century Gothic"/>
          <w:b/>
          <w:bCs/>
          <w:sz w:val="20"/>
          <w:szCs w:val="20"/>
          <w:u w:val="single"/>
        </w:rPr>
      </w:pPr>
      <w:r w:rsidRPr="00BC2F90">
        <w:rPr>
          <w:rFonts w:ascii="Century Gothic" w:hAnsi="Century Gothic"/>
          <w:b/>
          <w:bCs/>
          <w:sz w:val="20"/>
          <w:szCs w:val="20"/>
          <w:u w:val="single"/>
        </w:rPr>
        <w:t>AUDITORÍA</w:t>
      </w:r>
    </w:p>
    <w:p w14:paraId="301DDD53" w14:textId="10A40D5F" w:rsidR="00BC2F90" w:rsidRPr="00BC2F90" w:rsidRDefault="00BC2F90" w:rsidP="00BC2F90">
      <w:pPr>
        <w:pStyle w:val="Prrafodelista"/>
        <w:ind w:left="1080"/>
        <w:jc w:val="both"/>
        <w:rPr>
          <w:rFonts w:ascii="Century Gothic" w:hAnsi="Century Gothic"/>
          <w:sz w:val="20"/>
          <w:szCs w:val="20"/>
        </w:rPr>
      </w:pPr>
      <w:r w:rsidRPr="00BC2F90">
        <w:rPr>
          <w:rFonts w:ascii="Century Gothic" w:hAnsi="Century Gothic"/>
          <w:sz w:val="20"/>
          <w:szCs w:val="20"/>
        </w:rPr>
        <w:t xml:space="preserve">Siendo el objeto del contrato la prestación del servicio, ENACO S.A. queda facultada para auditar las actividades y controles asociados a la prestación del servicio contratado, considerándose que en este tipo de servicio requerido es de aplicación obligatoria lo establecido en la Ley Nº 29245 - Ley que regula los servicios de tercerización, cuyo objeto es regular los casos en </w:t>
      </w:r>
      <w:r w:rsidRPr="00BC2F90">
        <w:rPr>
          <w:rFonts w:ascii="Century Gothic" w:hAnsi="Century Gothic"/>
          <w:sz w:val="20"/>
          <w:szCs w:val="20"/>
        </w:rPr>
        <w:lastRenderedPageBreak/>
        <w:t>que procede la tercerización, los requisitos, derechos y obligaciones, así como las sanciones aplicables a las empresa que desnaturalizan el uso de este método de vinculación empresarial.</w:t>
      </w:r>
    </w:p>
    <w:p w14:paraId="1E5F33AA" w14:textId="77777777" w:rsidR="001E0358" w:rsidRPr="0075302A" w:rsidRDefault="001E0358" w:rsidP="001E0358">
      <w:pPr>
        <w:pStyle w:val="Prrafodelista"/>
        <w:ind w:left="1080"/>
        <w:jc w:val="both"/>
        <w:rPr>
          <w:rFonts w:ascii="Century Gothic" w:hAnsi="Century Gothic"/>
          <w:sz w:val="20"/>
          <w:szCs w:val="20"/>
        </w:rPr>
      </w:pPr>
    </w:p>
    <w:p w14:paraId="454DBE20" w14:textId="77777777" w:rsidR="001E0358" w:rsidRPr="0075302A" w:rsidRDefault="001E0358" w:rsidP="001E0358">
      <w:pPr>
        <w:pStyle w:val="Prrafodelista"/>
        <w:numPr>
          <w:ilvl w:val="0"/>
          <w:numId w:val="1"/>
        </w:numPr>
        <w:jc w:val="both"/>
        <w:rPr>
          <w:rFonts w:ascii="Century Gothic" w:hAnsi="Century Gothic"/>
          <w:b/>
          <w:bCs/>
          <w:sz w:val="20"/>
          <w:szCs w:val="20"/>
          <w:u w:val="single"/>
        </w:rPr>
      </w:pPr>
      <w:r w:rsidRPr="0075302A">
        <w:rPr>
          <w:rFonts w:ascii="Century Gothic" w:hAnsi="Century Gothic"/>
          <w:b/>
          <w:bCs/>
          <w:sz w:val="20"/>
          <w:szCs w:val="20"/>
          <w:u w:val="single"/>
        </w:rPr>
        <w:t xml:space="preserve">SUJECIÓN AL CÓDIGO DE ÉTICA DE ENACO S.A </w:t>
      </w:r>
    </w:p>
    <w:p w14:paraId="5283A266" w14:textId="77777777" w:rsidR="001E0358" w:rsidRPr="00AE6B99" w:rsidRDefault="001E0358" w:rsidP="001E0358">
      <w:pPr>
        <w:pStyle w:val="Prrafodelista"/>
        <w:ind w:left="1080"/>
        <w:jc w:val="both"/>
        <w:rPr>
          <w:rFonts w:ascii="Century Gothic" w:hAnsi="Century Gothic"/>
          <w:sz w:val="20"/>
          <w:szCs w:val="20"/>
        </w:rPr>
      </w:pPr>
      <w:r w:rsidRPr="0075302A">
        <w:rPr>
          <w:rFonts w:ascii="Century Gothic" w:hAnsi="Century Gothic"/>
          <w:sz w:val="20"/>
          <w:szCs w:val="20"/>
        </w:rPr>
        <w:t xml:space="preserve">La Empresa Nacional de la Coca Sociedad Anónima - ENACO S.A. declara que, como parte de sus actividades, cumple y hace cumplir las normas de su Código de Ética. De esta manera, pone en conocimiento su contenido en el link: </w:t>
      </w:r>
      <w:r w:rsidRPr="00384F18">
        <w:rPr>
          <w:rFonts w:ascii="Century Gothic" w:hAnsi="Century Gothic"/>
          <w:color w:val="0070C0"/>
          <w:sz w:val="20"/>
          <w:szCs w:val="20"/>
          <w:u w:val="single"/>
        </w:rPr>
        <w:t>www.enaco.com.pe</w:t>
      </w:r>
      <w:r w:rsidRPr="0075302A">
        <w:rPr>
          <w:rFonts w:ascii="Century Gothic" w:hAnsi="Century Gothic"/>
          <w:sz w:val="20"/>
          <w:szCs w:val="20"/>
        </w:rPr>
        <w:t xml:space="preserve"> y exhorta que sus disposiciones se respeten -en todo tipo de contrataciones y en toda práctica comercial- entre todos los grupos de interés, en concordancia con el plan nacional de integridad pública y lucha contra la corrupción. Es pasible de denuncia todo acto contrario a la ética, despilfarro, fraude, abuso o acto corrupto, sin perjuicio de otras responsabilidades administrativas, civiles o penales, para lo cual puede hacer llegar su denuncia a </w:t>
      </w:r>
      <w:r w:rsidRPr="00384F18">
        <w:rPr>
          <w:rFonts w:ascii="Century Gothic" w:hAnsi="Century Gothic"/>
          <w:color w:val="0070C0"/>
          <w:sz w:val="20"/>
          <w:szCs w:val="20"/>
          <w:u w:val="single"/>
        </w:rPr>
        <w:t>www.enaco.com.pe.</w:t>
      </w:r>
    </w:p>
    <w:p w14:paraId="04AB498D" w14:textId="77777777" w:rsidR="001E0358" w:rsidRPr="00AE6B99" w:rsidRDefault="001E0358" w:rsidP="00AE6B99">
      <w:pPr>
        <w:pStyle w:val="Prrafodelista"/>
        <w:ind w:left="1080"/>
        <w:jc w:val="both"/>
        <w:rPr>
          <w:rFonts w:ascii="Century Gothic" w:hAnsi="Century Gothic"/>
          <w:sz w:val="20"/>
          <w:szCs w:val="20"/>
        </w:rPr>
      </w:pPr>
    </w:p>
    <w:p w14:paraId="72B54D20" w14:textId="305CBDC9" w:rsidR="0033525D" w:rsidRPr="00AE6B99" w:rsidRDefault="0033525D" w:rsidP="00AE6B99">
      <w:pPr>
        <w:pStyle w:val="Prrafodelista"/>
        <w:ind w:left="1080"/>
        <w:jc w:val="both"/>
        <w:rPr>
          <w:rFonts w:ascii="Century Gothic" w:hAnsi="Century Gothic"/>
          <w:sz w:val="20"/>
          <w:szCs w:val="20"/>
        </w:rPr>
      </w:pPr>
    </w:p>
    <w:p w14:paraId="70E996EB" w14:textId="6F321D3F" w:rsidR="0033525D" w:rsidRPr="00AE6B99" w:rsidRDefault="0033525D" w:rsidP="00AE6B99">
      <w:pPr>
        <w:pStyle w:val="Prrafodelista"/>
        <w:ind w:left="1080"/>
        <w:jc w:val="both"/>
        <w:rPr>
          <w:rFonts w:ascii="Century Gothic" w:hAnsi="Century Gothic"/>
          <w:sz w:val="20"/>
          <w:szCs w:val="20"/>
        </w:rPr>
      </w:pPr>
    </w:p>
    <w:p w14:paraId="7098F105" w14:textId="366345D4" w:rsidR="00BA3B9C" w:rsidRPr="00AE6B99" w:rsidRDefault="00BA3B9C" w:rsidP="00AE6B99">
      <w:pPr>
        <w:pStyle w:val="Prrafodelista"/>
        <w:ind w:left="1080"/>
        <w:jc w:val="both"/>
        <w:rPr>
          <w:rFonts w:ascii="Century Gothic" w:hAnsi="Century Gothic"/>
          <w:sz w:val="20"/>
          <w:szCs w:val="20"/>
        </w:rPr>
      </w:pPr>
    </w:p>
    <w:p w14:paraId="6E1CC157" w14:textId="6D4E1D10" w:rsidR="00607769" w:rsidRPr="00AE6B99" w:rsidRDefault="00607769" w:rsidP="00AE6B99">
      <w:pPr>
        <w:jc w:val="both"/>
        <w:rPr>
          <w:rFonts w:ascii="Century Gothic" w:hAnsi="Century Gothic"/>
          <w:sz w:val="20"/>
          <w:szCs w:val="20"/>
        </w:rPr>
      </w:pPr>
    </w:p>
    <w:p w14:paraId="68BDEEB7" w14:textId="65DCF00A" w:rsidR="00AE6B99" w:rsidRDefault="00AE6B99" w:rsidP="00AE6B99">
      <w:pPr>
        <w:jc w:val="both"/>
        <w:rPr>
          <w:rFonts w:ascii="Century Gothic" w:hAnsi="Century Gothic"/>
          <w:sz w:val="20"/>
          <w:szCs w:val="20"/>
        </w:rPr>
      </w:pPr>
    </w:p>
    <w:p w14:paraId="67F1AA70" w14:textId="77777777" w:rsidR="00AE6B99" w:rsidRPr="00AE6B99" w:rsidRDefault="00AE6B99" w:rsidP="00AE6B99">
      <w:pPr>
        <w:jc w:val="both"/>
        <w:rPr>
          <w:rFonts w:ascii="Century Gothic" w:hAnsi="Century Gothic"/>
          <w:sz w:val="20"/>
          <w:szCs w:val="20"/>
        </w:rPr>
      </w:pPr>
    </w:p>
    <w:p w14:paraId="1CD06D6E" w14:textId="38524B05" w:rsidR="00AE6B99" w:rsidRPr="00AE6B99" w:rsidRDefault="00BA3B9C" w:rsidP="007F1613">
      <w:pPr>
        <w:jc w:val="center"/>
        <w:rPr>
          <w:rFonts w:ascii="Century Gothic" w:hAnsi="Century Gothic"/>
          <w:b/>
          <w:bCs/>
          <w:sz w:val="20"/>
          <w:szCs w:val="20"/>
        </w:rPr>
      </w:pPr>
      <w:r w:rsidRPr="00AE6B99">
        <w:rPr>
          <w:rFonts w:ascii="Century Gothic" w:hAnsi="Century Gothic"/>
          <w:b/>
          <w:bCs/>
          <w:sz w:val="20"/>
          <w:szCs w:val="20"/>
        </w:rPr>
        <w:t>……………………………………………</w:t>
      </w:r>
    </w:p>
    <w:p w14:paraId="1652B7A1" w14:textId="5FAC3A86" w:rsidR="00BA3B9C" w:rsidRPr="00AE6B99" w:rsidRDefault="00BA3B9C" w:rsidP="007F1613">
      <w:pPr>
        <w:jc w:val="center"/>
        <w:rPr>
          <w:rFonts w:ascii="Century Gothic" w:hAnsi="Century Gothic"/>
          <w:b/>
          <w:bCs/>
          <w:sz w:val="20"/>
          <w:szCs w:val="20"/>
        </w:rPr>
      </w:pPr>
      <w:r w:rsidRPr="00AE6B99">
        <w:rPr>
          <w:rFonts w:ascii="Century Gothic" w:hAnsi="Century Gothic"/>
          <w:b/>
          <w:bCs/>
          <w:sz w:val="20"/>
          <w:szCs w:val="20"/>
        </w:rPr>
        <w:t>FIRMA</w:t>
      </w:r>
      <w:r w:rsidR="00AE6B99" w:rsidRPr="00AE6B99">
        <w:rPr>
          <w:rFonts w:ascii="Century Gothic" w:hAnsi="Century Gothic"/>
          <w:b/>
          <w:bCs/>
          <w:sz w:val="20"/>
          <w:szCs w:val="20"/>
        </w:rPr>
        <w:t xml:space="preserve"> DEL</w:t>
      </w:r>
      <w:r w:rsidRPr="00AE6B99">
        <w:rPr>
          <w:rFonts w:ascii="Century Gothic" w:hAnsi="Century Gothic"/>
          <w:b/>
          <w:bCs/>
          <w:sz w:val="20"/>
          <w:szCs w:val="20"/>
        </w:rPr>
        <w:t xml:space="preserve"> </w:t>
      </w:r>
      <w:r w:rsidR="00AE6B99" w:rsidRPr="00AE6B99">
        <w:rPr>
          <w:rFonts w:ascii="Century Gothic" w:hAnsi="Century Gothic"/>
          <w:b/>
          <w:bCs/>
          <w:sz w:val="20"/>
          <w:szCs w:val="20"/>
        </w:rPr>
        <w:t>ÁREA USUARIA</w:t>
      </w:r>
    </w:p>
    <w:p w14:paraId="24BFAA93" w14:textId="78DF064C" w:rsidR="0033525D" w:rsidRPr="00AE6B99" w:rsidRDefault="0033525D" w:rsidP="00AE6B99">
      <w:pPr>
        <w:jc w:val="both"/>
        <w:rPr>
          <w:rFonts w:ascii="Century Gothic" w:hAnsi="Century Gothic"/>
          <w:sz w:val="20"/>
          <w:szCs w:val="20"/>
        </w:rPr>
      </w:pPr>
    </w:p>
    <w:sectPr w:rsidR="0033525D" w:rsidRPr="00AE6B9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148FB" w14:textId="77777777" w:rsidR="0040028C" w:rsidRDefault="0040028C" w:rsidP="00AE6B99">
      <w:pPr>
        <w:spacing w:after="0" w:line="240" w:lineRule="auto"/>
      </w:pPr>
      <w:r>
        <w:separator/>
      </w:r>
    </w:p>
  </w:endnote>
  <w:endnote w:type="continuationSeparator" w:id="0">
    <w:p w14:paraId="62C909DA" w14:textId="77777777" w:rsidR="0040028C" w:rsidRDefault="0040028C" w:rsidP="00AE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4EDC" w14:textId="77777777" w:rsidR="00AE6B99" w:rsidRPr="007F1613" w:rsidRDefault="00AE6B99">
    <w:pPr>
      <w:tabs>
        <w:tab w:val="center" w:pos="4550"/>
        <w:tab w:val="left" w:pos="5818"/>
      </w:tabs>
      <w:ind w:right="260"/>
      <w:jc w:val="right"/>
      <w:rPr>
        <w:rFonts w:ascii="Century Gothic" w:hAnsi="Century Gothic"/>
        <w:sz w:val="24"/>
        <w:szCs w:val="24"/>
      </w:rPr>
    </w:pPr>
    <w:r w:rsidRPr="007F1613">
      <w:rPr>
        <w:rFonts w:ascii="Century Gothic" w:hAnsi="Century Gothic"/>
        <w:spacing w:val="60"/>
        <w:sz w:val="24"/>
        <w:szCs w:val="24"/>
        <w:lang w:val="es-ES"/>
      </w:rPr>
      <w:t>Página</w:t>
    </w:r>
    <w:r w:rsidRPr="007F1613">
      <w:rPr>
        <w:rFonts w:ascii="Century Gothic" w:hAnsi="Century Gothic"/>
        <w:sz w:val="24"/>
        <w:szCs w:val="24"/>
        <w:lang w:val="es-ES"/>
      </w:rPr>
      <w:t xml:space="preserve"> </w:t>
    </w:r>
    <w:r w:rsidRPr="007F1613">
      <w:rPr>
        <w:rFonts w:ascii="Century Gothic" w:hAnsi="Century Gothic"/>
        <w:sz w:val="24"/>
        <w:szCs w:val="24"/>
      </w:rPr>
      <w:fldChar w:fldCharType="begin"/>
    </w:r>
    <w:r w:rsidRPr="007F1613">
      <w:rPr>
        <w:rFonts w:ascii="Century Gothic" w:hAnsi="Century Gothic"/>
        <w:sz w:val="24"/>
        <w:szCs w:val="24"/>
      </w:rPr>
      <w:instrText>PAGE   \* MERGEFORMAT</w:instrText>
    </w:r>
    <w:r w:rsidRPr="007F1613">
      <w:rPr>
        <w:rFonts w:ascii="Century Gothic" w:hAnsi="Century Gothic"/>
        <w:sz w:val="24"/>
        <w:szCs w:val="24"/>
      </w:rPr>
      <w:fldChar w:fldCharType="separate"/>
    </w:r>
    <w:r w:rsidRPr="007F1613">
      <w:rPr>
        <w:rFonts w:ascii="Century Gothic" w:hAnsi="Century Gothic"/>
        <w:sz w:val="24"/>
        <w:szCs w:val="24"/>
        <w:lang w:val="es-ES"/>
      </w:rPr>
      <w:t>1</w:t>
    </w:r>
    <w:r w:rsidRPr="007F1613">
      <w:rPr>
        <w:rFonts w:ascii="Century Gothic" w:hAnsi="Century Gothic"/>
        <w:sz w:val="24"/>
        <w:szCs w:val="24"/>
      </w:rPr>
      <w:fldChar w:fldCharType="end"/>
    </w:r>
    <w:r w:rsidRPr="007F1613">
      <w:rPr>
        <w:rFonts w:ascii="Century Gothic" w:hAnsi="Century Gothic"/>
        <w:sz w:val="24"/>
        <w:szCs w:val="24"/>
        <w:lang w:val="es-ES"/>
      </w:rPr>
      <w:t xml:space="preserve"> | </w:t>
    </w:r>
    <w:r w:rsidRPr="007F1613">
      <w:rPr>
        <w:rFonts w:ascii="Century Gothic" w:hAnsi="Century Gothic"/>
        <w:sz w:val="24"/>
        <w:szCs w:val="24"/>
      </w:rPr>
      <w:fldChar w:fldCharType="begin"/>
    </w:r>
    <w:r w:rsidRPr="007F1613">
      <w:rPr>
        <w:rFonts w:ascii="Century Gothic" w:hAnsi="Century Gothic"/>
        <w:sz w:val="24"/>
        <w:szCs w:val="24"/>
      </w:rPr>
      <w:instrText>NUMPAGES  \* Arabic  \* MERGEFORMAT</w:instrText>
    </w:r>
    <w:r w:rsidRPr="007F1613">
      <w:rPr>
        <w:rFonts w:ascii="Century Gothic" w:hAnsi="Century Gothic"/>
        <w:sz w:val="24"/>
        <w:szCs w:val="24"/>
      </w:rPr>
      <w:fldChar w:fldCharType="separate"/>
    </w:r>
    <w:r w:rsidRPr="007F1613">
      <w:rPr>
        <w:rFonts w:ascii="Century Gothic" w:hAnsi="Century Gothic"/>
        <w:sz w:val="24"/>
        <w:szCs w:val="24"/>
        <w:lang w:val="es-ES"/>
      </w:rPr>
      <w:t>1</w:t>
    </w:r>
    <w:r w:rsidRPr="007F1613">
      <w:rPr>
        <w:rFonts w:ascii="Century Gothic" w:hAnsi="Century Gothic"/>
        <w:sz w:val="24"/>
        <w:szCs w:val="24"/>
      </w:rPr>
      <w:fldChar w:fldCharType="end"/>
    </w:r>
  </w:p>
  <w:p w14:paraId="2E3BB904" w14:textId="77777777" w:rsidR="00AE6B99" w:rsidRDefault="00AE6B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BB3A2" w14:textId="77777777" w:rsidR="0040028C" w:rsidRDefault="0040028C" w:rsidP="00AE6B99">
      <w:pPr>
        <w:spacing w:after="0" w:line="240" w:lineRule="auto"/>
      </w:pPr>
      <w:r>
        <w:separator/>
      </w:r>
    </w:p>
  </w:footnote>
  <w:footnote w:type="continuationSeparator" w:id="0">
    <w:p w14:paraId="645659C6" w14:textId="77777777" w:rsidR="0040028C" w:rsidRDefault="0040028C" w:rsidP="00AE6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BCFE" w14:textId="29AF10FC" w:rsidR="00FD614F" w:rsidRDefault="00FD614F">
    <w:pPr>
      <w:pStyle w:val="Encabezado"/>
    </w:pPr>
    <w:r>
      <w:rPr>
        <w:noProof/>
        <w:lang w:eastAsia="es-PE"/>
      </w:rPr>
      <w:drawing>
        <wp:anchor distT="0" distB="0" distL="114300" distR="114300" simplePos="0" relativeHeight="251659264" behindDoc="1" locked="0" layoutInCell="1" allowOverlap="1" wp14:anchorId="3C2B4F91" wp14:editId="1C901337">
          <wp:simplePos x="0" y="0"/>
          <wp:positionH relativeFrom="margin">
            <wp:align>left</wp:align>
          </wp:positionH>
          <wp:positionV relativeFrom="paragraph">
            <wp:posOffset>-48260</wp:posOffset>
          </wp:positionV>
          <wp:extent cx="2390775" cy="4953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4953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85E4C"/>
    <w:multiLevelType w:val="hybridMultilevel"/>
    <w:tmpl w:val="8D6AC11C"/>
    <w:lvl w:ilvl="0" w:tplc="89202BB8">
      <w:start w:val="1"/>
      <w:numFmt w:val="upperRoman"/>
      <w:lvlText w:val="%1."/>
      <w:lvlJc w:val="left"/>
      <w:pPr>
        <w:ind w:left="1080" w:hanging="720"/>
      </w:pPr>
      <w:rPr>
        <w:rFonts w:ascii="Century Gothic" w:hAnsi="Century Gothic"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8E470AF"/>
    <w:multiLevelType w:val="hybridMultilevel"/>
    <w:tmpl w:val="0E6213C2"/>
    <w:lvl w:ilvl="0" w:tplc="B2BC5E10">
      <w:start w:val="8"/>
      <w:numFmt w:val="bullet"/>
      <w:lvlText w:val=""/>
      <w:lvlJc w:val="left"/>
      <w:pPr>
        <w:ind w:left="1440" w:hanging="360"/>
      </w:pPr>
      <w:rPr>
        <w:rFonts w:ascii="Symbol" w:eastAsiaTheme="minorHAnsi" w:hAnsi="Symbol" w:cstheme="minorBidi"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A6"/>
    <w:rsid w:val="0002752E"/>
    <w:rsid w:val="0010298D"/>
    <w:rsid w:val="001548A6"/>
    <w:rsid w:val="00162444"/>
    <w:rsid w:val="001B27D9"/>
    <w:rsid w:val="001C0F1A"/>
    <w:rsid w:val="001E0358"/>
    <w:rsid w:val="00283CF1"/>
    <w:rsid w:val="0033525D"/>
    <w:rsid w:val="0040028C"/>
    <w:rsid w:val="004B4FD7"/>
    <w:rsid w:val="005A02AF"/>
    <w:rsid w:val="00607769"/>
    <w:rsid w:val="00663484"/>
    <w:rsid w:val="007F1613"/>
    <w:rsid w:val="00887D57"/>
    <w:rsid w:val="008B43B9"/>
    <w:rsid w:val="008C2FFF"/>
    <w:rsid w:val="00943349"/>
    <w:rsid w:val="009B0CF4"/>
    <w:rsid w:val="009B52C7"/>
    <w:rsid w:val="00A10AE7"/>
    <w:rsid w:val="00AE6B99"/>
    <w:rsid w:val="00BA3B9C"/>
    <w:rsid w:val="00BC2F90"/>
    <w:rsid w:val="00D71E39"/>
    <w:rsid w:val="00DF563C"/>
    <w:rsid w:val="00EB53F9"/>
    <w:rsid w:val="00FD614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8BC8"/>
  <w15:chartTrackingRefBased/>
  <w15:docId w15:val="{B24D7F89-A678-4324-A41B-88B054CD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48A6"/>
    <w:pPr>
      <w:ind w:left="720"/>
      <w:contextualSpacing/>
    </w:pPr>
  </w:style>
  <w:style w:type="paragraph" w:styleId="Encabezado">
    <w:name w:val="header"/>
    <w:basedOn w:val="Normal"/>
    <w:link w:val="EncabezadoCar"/>
    <w:uiPriority w:val="99"/>
    <w:unhideWhenUsed/>
    <w:rsid w:val="00AE6B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6B99"/>
  </w:style>
  <w:style w:type="paragraph" w:styleId="Piedepgina">
    <w:name w:val="footer"/>
    <w:basedOn w:val="Normal"/>
    <w:link w:val="PiedepginaCar"/>
    <w:uiPriority w:val="99"/>
    <w:unhideWhenUsed/>
    <w:rsid w:val="00AE6B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6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46BCA-4814-4804-B1A9-1F0BE0FF5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1719</Words>
  <Characters>9455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Anjhi Daniela Loaiza Velarde</dc:creator>
  <cp:keywords/>
  <dc:description/>
  <cp:lastModifiedBy>Anjhi Daniela Loaiza Velarde</cp:lastModifiedBy>
  <cp:revision>3</cp:revision>
  <dcterms:created xsi:type="dcterms:W3CDTF">2022-04-28T14:26:00Z</dcterms:created>
  <dcterms:modified xsi:type="dcterms:W3CDTF">2022-04-29T13:03:00Z</dcterms:modified>
</cp:coreProperties>
</file>